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5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6804"/>
        <w:gridCol w:w="2830"/>
      </w:tblGrid>
      <w:tr w:rsidR="00DB6FBF" w14:paraId="6BF06FB7" w14:textId="77777777" w:rsidTr="00FE1733">
        <w:trPr>
          <w:trHeight w:val="715"/>
        </w:trPr>
        <w:tc>
          <w:tcPr>
            <w:tcW w:w="13041" w:type="dxa"/>
            <w:gridSpan w:val="2"/>
            <w:shd w:val="clear" w:color="auto" w:fill="FFFF99"/>
          </w:tcPr>
          <w:p w14:paraId="57D55029" w14:textId="4E05D4F0" w:rsidR="00DB6FBF" w:rsidRPr="00A946DA" w:rsidRDefault="00DB6FBF" w:rsidP="00A4306B">
            <w:pPr>
              <w:jc w:val="center"/>
              <w:rPr>
                <w:rStyle w:val="A3"/>
                <w:rFonts w:ascii="Calibri Light" w:hAnsi="Calibri Light" w:cs="Calibri Light"/>
                <w:b/>
                <w:bCs/>
                <w:sz w:val="12"/>
                <w:szCs w:val="12"/>
              </w:rPr>
            </w:pPr>
            <w:r w:rsidRPr="00A946DA">
              <w:rPr>
                <w:rFonts w:ascii="Arial Black" w:hAnsi="Arial Black"/>
                <w:noProof/>
                <w:color w:val="7030A0"/>
                <w:sz w:val="12"/>
                <w:szCs w:val="12"/>
                <w:lang w:eastAsia="nl-NL"/>
              </w:rPr>
              <w:drawing>
                <wp:anchor distT="0" distB="0" distL="114300" distR="114300" simplePos="0" relativeHeight="251660290" behindDoc="0" locked="0" layoutInCell="1" allowOverlap="1" wp14:anchorId="3CD6E57A" wp14:editId="101EC59C">
                  <wp:simplePos x="0" y="0"/>
                  <wp:positionH relativeFrom="column">
                    <wp:posOffset>-17145</wp:posOffset>
                  </wp:positionH>
                  <wp:positionV relativeFrom="page">
                    <wp:posOffset>36195</wp:posOffset>
                  </wp:positionV>
                  <wp:extent cx="1203960" cy="361950"/>
                  <wp:effectExtent l="0" t="0" r="0" b="0"/>
                  <wp:wrapThrough wrapText="bothSides">
                    <wp:wrapPolygon edited="0">
                      <wp:start x="0" y="0"/>
                      <wp:lineTo x="0" y="20463"/>
                      <wp:lineTo x="21190" y="20463"/>
                      <wp:lineTo x="211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 Heggerank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3960" cy="361950"/>
                          </a:xfrm>
                          <a:prstGeom prst="rect">
                            <a:avLst/>
                          </a:prstGeom>
                        </pic:spPr>
                      </pic:pic>
                    </a:graphicData>
                  </a:graphic>
                  <wp14:sizeRelH relativeFrom="page">
                    <wp14:pctWidth>0</wp14:pctWidth>
                  </wp14:sizeRelH>
                  <wp14:sizeRelV relativeFrom="page">
                    <wp14:pctHeight>0</wp14:pctHeight>
                  </wp14:sizeRelV>
                </wp:anchor>
              </w:drawing>
            </w:r>
          </w:p>
          <w:p w14:paraId="319BA431" w14:textId="1F299B74" w:rsidR="00DB6FBF" w:rsidRPr="00D82C70" w:rsidRDefault="00DB6FBF" w:rsidP="00D82C70">
            <w:pPr>
              <w:jc w:val="center"/>
              <w:rPr>
                <w:rFonts w:ascii="Calibri Light" w:hAnsi="Calibri Light" w:cs="Calibri Light"/>
                <w:b/>
                <w:bCs/>
                <w:i/>
                <w:iCs/>
                <w:color w:val="000000"/>
                <w:sz w:val="32"/>
                <w:szCs w:val="32"/>
              </w:rPr>
            </w:pPr>
            <w:r w:rsidRPr="00AE6B84">
              <w:rPr>
                <w:rStyle w:val="A3"/>
                <w:rFonts w:ascii="Calibri Light" w:hAnsi="Calibri Light" w:cs="Calibri Light"/>
                <w:b/>
                <w:bCs/>
                <w:sz w:val="32"/>
                <w:szCs w:val="32"/>
              </w:rPr>
              <w:t>Met plezier en met elkaar, leren wij het hele jaar</w:t>
            </w:r>
          </w:p>
        </w:tc>
        <w:tc>
          <w:tcPr>
            <w:tcW w:w="2830" w:type="dxa"/>
            <w:vMerge w:val="restart"/>
            <w:shd w:val="clear" w:color="auto" w:fill="FFFF99"/>
          </w:tcPr>
          <w:p w14:paraId="3AF6AE30" w14:textId="22A36AB8" w:rsidR="00DB6FBF" w:rsidRPr="009D6308" w:rsidRDefault="00DB6FBF" w:rsidP="00A4306B">
            <w:pPr>
              <w:rPr>
                <w:rFonts w:ascii="Arial" w:hAnsi="Arial"/>
                <w:b/>
                <w:sz w:val="19"/>
                <w:szCs w:val="19"/>
              </w:rPr>
            </w:pPr>
            <w:r>
              <w:rPr>
                <w:rFonts w:ascii="Arial" w:hAnsi="Arial"/>
                <w:b/>
                <w:sz w:val="19"/>
                <w:szCs w:val="19"/>
              </w:rPr>
              <w:t>Missie</w:t>
            </w:r>
          </w:p>
          <w:p w14:paraId="24853EBB" w14:textId="1B44E857" w:rsidR="00DB6FBF" w:rsidRPr="009D6308" w:rsidRDefault="00DB6FBF" w:rsidP="00A4306B">
            <w:pPr>
              <w:jc w:val="both"/>
              <w:rPr>
                <w:rFonts w:ascii="Arial" w:hAnsi="Arial" w:cs="Arial"/>
                <w:sz w:val="18"/>
                <w:szCs w:val="18"/>
              </w:rPr>
            </w:pPr>
            <w:r w:rsidRPr="00A0429C">
              <w:rPr>
                <w:rFonts w:ascii="Arial" w:hAnsi="Arial" w:cs="Arial"/>
                <w:sz w:val="18"/>
                <w:szCs w:val="18"/>
              </w:rPr>
              <w:t>De Heggerank staat voor onderwijs waarin ieder kind kan groeien op zijn of haar eigen niveau. We vinden plezier, welbevinden en gelukkige kinderen belangrijk. Samen met ouders ondersteunen we kinderen in hun cognitieve en sociale ontwikkeling en helpen hen op te groeien tot volwaardige en respectvolle burgers.</w:t>
            </w:r>
          </w:p>
          <w:p w14:paraId="26C456DD" w14:textId="77777777" w:rsidR="00DB6FBF" w:rsidRPr="009D6308" w:rsidRDefault="00DB6FBF" w:rsidP="00A4306B">
            <w:pPr>
              <w:rPr>
                <w:rFonts w:ascii="Arial" w:hAnsi="Arial"/>
                <w:sz w:val="12"/>
                <w:szCs w:val="12"/>
              </w:rPr>
            </w:pPr>
          </w:p>
          <w:p w14:paraId="55452856" w14:textId="77777777" w:rsidR="00DB6FBF" w:rsidRPr="00742488" w:rsidRDefault="00DB6FBF" w:rsidP="00A4306B">
            <w:pPr>
              <w:rPr>
                <w:rFonts w:ascii="Arial" w:hAnsi="Arial"/>
                <w:b/>
                <w:sz w:val="19"/>
                <w:szCs w:val="19"/>
              </w:rPr>
            </w:pPr>
            <w:r>
              <w:rPr>
                <w:rFonts w:ascii="Arial" w:hAnsi="Arial"/>
                <w:b/>
                <w:sz w:val="19"/>
                <w:szCs w:val="19"/>
              </w:rPr>
              <w:t>Visie</w:t>
            </w:r>
          </w:p>
          <w:p w14:paraId="634534F3" w14:textId="73FF5634" w:rsidR="00DB6FBF" w:rsidRPr="009D6308" w:rsidRDefault="00DB6FBF" w:rsidP="00A0429C">
            <w:pPr>
              <w:ind w:right="11"/>
              <w:jc w:val="both"/>
              <w:rPr>
                <w:rFonts w:ascii="Arial" w:hAnsi="Arial" w:cs="Arial"/>
                <w:sz w:val="18"/>
                <w:szCs w:val="18"/>
              </w:rPr>
            </w:pPr>
            <w:r w:rsidRPr="00280631">
              <w:rPr>
                <w:rFonts w:ascii="Arial" w:hAnsi="Arial" w:cs="Arial"/>
                <w:sz w:val="18"/>
                <w:szCs w:val="18"/>
              </w:rPr>
              <w:t>De Heggerank streeft naar goed onderwijs met optimale ontwikkelkansen voor alle kinderen. Onze school wil een plek zijn voor alle kinderen uit het dorp. We bieden een breed en samenhangend aanbod, zodat alle kinderen gelijke kansen krijgen en we goed aansluiten bij de wereld om ons heen. De leerkrachten zijn professioneel en geven kwalitatief goede lessen. We vinden rust en veiligheid belangrijk en willen voor ieder kind, teamlid en ouder een fijne en veilige school zijn. Kinderen voelen zich gezien, gehoord en gewaardeerd om wie ze zijn en wat ze kunnen. We geven ruimte voor eigenaarschap en leren kinderen verantwoordelijkheid te nemen voor zichzelf en voor elkaar. We werken samen met ouders en delen de verantwoordelijkheid voor het leren en de ontwikkeling van kinderen. Dit doen we vanuit betrokkenheid, vertrouwen en een professionele houding.</w:t>
            </w:r>
          </w:p>
          <w:p w14:paraId="710D342E" w14:textId="77777777" w:rsidR="00DB6FBF" w:rsidRPr="009D6308" w:rsidRDefault="00DB6FBF" w:rsidP="00A4306B">
            <w:pPr>
              <w:rPr>
                <w:rFonts w:ascii="Arial" w:hAnsi="Arial"/>
                <w:b/>
                <w:sz w:val="12"/>
                <w:szCs w:val="12"/>
              </w:rPr>
            </w:pPr>
          </w:p>
          <w:p w14:paraId="2297BAC1" w14:textId="77777777" w:rsidR="00DB6FBF" w:rsidRPr="00742488" w:rsidRDefault="00DB6FBF" w:rsidP="00A4306B">
            <w:pPr>
              <w:rPr>
                <w:rFonts w:ascii="Arial" w:hAnsi="Arial"/>
                <w:b/>
                <w:sz w:val="19"/>
                <w:szCs w:val="19"/>
              </w:rPr>
            </w:pPr>
            <w:r w:rsidRPr="00742488">
              <w:rPr>
                <w:rFonts w:ascii="Arial" w:hAnsi="Arial"/>
                <w:b/>
                <w:sz w:val="19"/>
                <w:szCs w:val="19"/>
              </w:rPr>
              <w:t>Kernwaarden</w:t>
            </w:r>
          </w:p>
          <w:p w14:paraId="4ECFC2A5" w14:textId="77777777" w:rsidR="00DB6FBF" w:rsidRPr="00272EFE" w:rsidRDefault="00DB6FBF" w:rsidP="00272EFE">
            <w:pPr>
              <w:rPr>
                <w:rFonts w:ascii="Arial" w:hAnsi="Arial" w:cs="Arial"/>
                <w:sz w:val="18"/>
                <w:szCs w:val="18"/>
              </w:rPr>
            </w:pPr>
            <w:r w:rsidRPr="00272EFE">
              <w:rPr>
                <w:rFonts w:ascii="Arial" w:hAnsi="Arial" w:cs="Arial"/>
                <w:sz w:val="18"/>
                <w:szCs w:val="18"/>
              </w:rPr>
              <w:t>Samen</w:t>
            </w:r>
          </w:p>
          <w:p w14:paraId="136B06D1" w14:textId="77777777" w:rsidR="00DB6FBF" w:rsidRPr="00272EFE" w:rsidRDefault="00DB6FBF" w:rsidP="00272EFE">
            <w:pPr>
              <w:rPr>
                <w:rFonts w:ascii="Arial" w:hAnsi="Arial" w:cs="Arial"/>
                <w:sz w:val="18"/>
                <w:szCs w:val="18"/>
              </w:rPr>
            </w:pPr>
            <w:r w:rsidRPr="00272EFE">
              <w:rPr>
                <w:rFonts w:ascii="Arial" w:hAnsi="Arial" w:cs="Arial"/>
                <w:sz w:val="18"/>
                <w:szCs w:val="18"/>
              </w:rPr>
              <w:t>Plezier</w:t>
            </w:r>
          </w:p>
          <w:p w14:paraId="0BF12F5C" w14:textId="77777777" w:rsidR="00DB6FBF" w:rsidRPr="00272EFE" w:rsidRDefault="00DB6FBF" w:rsidP="00272EFE">
            <w:pPr>
              <w:rPr>
                <w:rFonts w:ascii="Arial" w:hAnsi="Arial" w:cs="Arial"/>
                <w:sz w:val="18"/>
                <w:szCs w:val="18"/>
              </w:rPr>
            </w:pPr>
            <w:r w:rsidRPr="00272EFE">
              <w:rPr>
                <w:rFonts w:ascii="Arial" w:hAnsi="Arial" w:cs="Arial"/>
                <w:sz w:val="18"/>
                <w:szCs w:val="18"/>
              </w:rPr>
              <w:t>Vertrouwen</w:t>
            </w:r>
          </w:p>
          <w:p w14:paraId="3EB28F13" w14:textId="77777777" w:rsidR="00DB6FBF" w:rsidRPr="00272EFE" w:rsidRDefault="00DB6FBF" w:rsidP="00272EFE">
            <w:pPr>
              <w:rPr>
                <w:rFonts w:ascii="Arial" w:hAnsi="Arial" w:cs="Arial"/>
                <w:sz w:val="18"/>
                <w:szCs w:val="18"/>
              </w:rPr>
            </w:pPr>
            <w:r w:rsidRPr="00272EFE">
              <w:rPr>
                <w:rFonts w:ascii="Arial" w:hAnsi="Arial" w:cs="Arial"/>
                <w:sz w:val="18"/>
                <w:szCs w:val="18"/>
              </w:rPr>
              <w:t>Respect</w:t>
            </w:r>
          </w:p>
          <w:p w14:paraId="6E3B170E" w14:textId="415305DB" w:rsidR="00DB6FBF" w:rsidRPr="00D04214" w:rsidRDefault="00DB6FBF" w:rsidP="00AE6B84">
            <w:pPr>
              <w:rPr>
                <w:rFonts w:ascii="Arial" w:hAnsi="Arial" w:cs="Arial"/>
                <w:sz w:val="18"/>
                <w:szCs w:val="18"/>
              </w:rPr>
            </w:pPr>
            <w:r w:rsidRPr="00272EFE">
              <w:rPr>
                <w:rFonts w:ascii="Arial" w:hAnsi="Arial" w:cs="Arial"/>
                <w:sz w:val="18"/>
                <w:szCs w:val="18"/>
              </w:rPr>
              <w:t>Verantwoordelijkheid</w:t>
            </w:r>
          </w:p>
        </w:tc>
      </w:tr>
      <w:tr w:rsidR="00DB6FBF" w14:paraId="43AF05E3" w14:textId="77777777" w:rsidTr="00D04214">
        <w:tc>
          <w:tcPr>
            <w:tcW w:w="6237" w:type="dxa"/>
            <w:tcBorders>
              <w:right w:val="single" w:sz="4" w:space="0" w:color="1F4E79" w:themeColor="accent1" w:themeShade="80"/>
            </w:tcBorders>
            <w:shd w:val="clear" w:color="auto" w:fill="D9E2F3" w:themeFill="accent5" w:themeFillTint="33"/>
          </w:tcPr>
          <w:p w14:paraId="29C1AD3C" w14:textId="52E28FC3" w:rsidR="00DB6FBF" w:rsidRPr="00A946DA" w:rsidRDefault="00DB6FBF" w:rsidP="002E5FB2">
            <w:pPr>
              <w:jc w:val="both"/>
              <w:rPr>
                <w:b/>
              </w:rPr>
            </w:pPr>
            <w:r w:rsidRPr="00A946DA">
              <w:rPr>
                <w:rFonts w:ascii="Arial" w:hAnsi="Arial" w:cs="Arial"/>
                <w:b/>
              </w:rPr>
              <w:t>DOELEN</w:t>
            </w:r>
          </w:p>
        </w:tc>
        <w:tc>
          <w:tcPr>
            <w:tcW w:w="6804" w:type="dxa"/>
            <w:tcBorders>
              <w:left w:val="single" w:sz="4" w:space="0" w:color="1F4E79" w:themeColor="accent1" w:themeShade="80"/>
            </w:tcBorders>
            <w:shd w:val="clear" w:color="auto" w:fill="D9E2F3" w:themeFill="accent5" w:themeFillTint="33"/>
          </w:tcPr>
          <w:p w14:paraId="061FB1FD" w14:textId="4B73BB29" w:rsidR="00DB6FBF" w:rsidRPr="00DB6FBF" w:rsidRDefault="00DB6FBF" w:rsidP="002E5FB2">
            <w:pPr>
              <w:jc w:val="both"/>
              <w:rPr>
                <w:rFonts w:ascii="Arial" w:hAnsi="Arial" w:cs="Arial"/>
                <w:b/>
              </w:rPr>
            </w:pPr>
            <w:r w:rsidRPr="00A946DA">
              <w:rPr>
                <w:rFonts w:ascii="Arial" w:hAnsi="Arial" w:cs="Arial"/>
                <w:b/>
              </w:rPr>
              <w:t>WE ZIJN TEVREDEN ALS</w:t>
            </w:r>
          </w:p>
        </w:tc>
        <w:tc>
          <w:tcPr>
            <w:tcW w:w="2830" w:type="dxa"/>
            <w:vMerge/>
            <w:shd w:val="clear" w:color="auto" w:fill="FFFF99"/>
          </w:tcPr>
          <w:p w14:paraId="08FBEC90" w14:textId="77777777" w:rsidR="00DB6FBF" w:rsidRDefault="00DB6FBF"/>
        </w:tc>
      </w:tr>
      <w:tr w:rsidR="00DB6FBF" w14:paraId="6E9BF1B0" w14:textId="77777777" w:rsidTr="00D04214">
        <w:tc>
          <w:tcPr>
            <w:tcW w:w="6237" w:type="dxa"/>
            <w:tcBorders>
              <w:right w:val="single" w:sz="4" w:space="0" w:color="1F4E79" w:themeColor="accent1" w:themeShade="80"/>
            </w:tcBorders>
            <w:shd w:val="clear" w:color="auto" w:fill="D9E2F3" w:themeFill="accent5" w:themeFillTint="33"/>
          </w:tcPr>
          <w:p w14:paraId="01FAB499" w14:textId="3CA44CC5" w:rsidR="00DB6FBF" w:rsidRPr="00671FDF" w:rsidRDefault="00DB6FBF" w:rsidP="002E5FB2">
            <w:pPr>
              <w:jc w:val="both"/>
              <w:rPr>
                <w:b/>
              </w:rPr>
            </w:pPr>
            <w:r w:rsidRPr="00671FDF">
              <w:rPr>
                <w:b/>
              </w:rPr>
              <w:t>Taal</w:t>
            </w:r>
          </w:p>
          <w:p w14:paraId="2EFDA0F6" w14:textId="17757FB9" w:rsidR="00DB6FBF" w:rsidRPr="00F84BFB" w:rsidRDefault="00DB6FBF" w:rsidP="005D0306">
            <w:pPr>
              <w:jc w:val="both"/>
              <w:rPr>
                <w:rFonts w:ascii="Arial" w:hAnsi="Arial" w:cs="Arial"/>
                <w:sz w:val="18"/>
                <w:szCs w:val="18"/>
              </w:rPr>
            </w:pPr>
            <w:r w:rsidRPr="00F84BFB">
              <w:rPr>
                <w:rFonts w:ascii="Arial" w:hAnsi="Arial" w:cs="Arial"/>
                <w:sz w:val="18"/>
                <w:szCs w:val="18"/>
              </w:rPr>
              <w:t>Het versterken van de leesvaardigheid en het leesplezier van alle leerlingen door dagelijks voldoende leestijd te bieden, doelgerichte ondersteuning te geven bij technisch en begrijpend lezen en gevarieerde werkvormen in te zetten die het lezen stimuleren.</w:t>
            </w:r>
          </w:p>
          <w:p w14:paraId="084C1F7D" w14:textId="7BD3A2C3" w:rsidR="00DB6FBF" w:rsidRPr="000438CF" w:rsidRDefault="00DB6FBF" w:rsidP="005D0306">
            <w:pPr>
              <w:tabs>
                <w:tab w:val="left" w:pos="5986"/>
              </w:tabs>
              <w:jc w:val="both"/>
              <w:rPr>
                <w:sz w:val="12"/>
                <w:szCs w:val="12"/>
              </w:rPr>
            </w:pPr>
          </w:p>
        </w:tc>
        <w:tc>
          <w:tcPr>
            <w:tcW w:w="6804" w:type="dxa"/>
            <w:tcBorders>
              <w:left w:val="single" w:sz="4" w:space="0" w:color="1F4E79" w:themeColor="accent1" w:themeShade="80"/>
            </w:tcBorders>
            <w:shd w:val="clear" w:color="auto" w:fill="D9E2F3" w:themeFill="accent5" w:themeFillTint="33"/>
          </w:tcPr>
          <w:p w14:paraId="026309B4" w14:textId="77777777" w:rsidR="00223B6B" w:rsidRPr="00E56C22" w:rsidRDefault="00223B6B" w:rsidP="006D522B">
            <w:pPr>
              <w:jc w:val="both"/>
              <w:rPr>
                <w:rFonts w:ascii="Arial" w:hAnsi="Arial" w:cs="Arial"/>
                <w:sz w:val="8"/>
                <w:szCs w:val="8"/>
              </w:rPr>
            </w:pPr>
          </w:p>
          <w:p w14:paraId="11398D2D" w14:textId="18EE208A" w:rsidR="00DB6FBF" w:rsidRPr="00F84BFB" w:rsidRDefault="00DB6FBF" w:rsidP="006D522B">
            <w:pPr>
              <w:jc w:val="both"/>
              <w:rPr>
                <w:rFonts w:ascii="Arial" w:hAnsi="Arial" w:cs="Arial"/>
                <w:sz w:val="18"/>
                <w:szCs w:val="18"/>
              </w:rPr>
            </w:pPr>
            <w:r w:rsidRPr="00F84BFB">
              <w:rPr>
                <w:rFonts w:ascii="Arial" w:hAnsi="Arial" w:cs="Arial"/>
                <w:sz w:val="18"/>
                <w:szCs w:val="18"/>
              </w:rPr>
              <w:t>Minimaal 80% van de leerlingen leest op niveau.</w:t>
            </w:r>
          </w:p>
          <w:p w14:paraId="647DDA4F" w14:textId="03625D3C" w:rsidR="00DB6FBF" w:rsidRPr="00F84BFB" w:rsidRDefault="00DB6FBF" w:rsidP="00545F96">
            <w:pPr>
              <w:jc w:val="both"/>
              <w:rPr>
                <w:rFonts w:ascii="Arial" w:hAnsi="Arial" w:cs="Arial"/>
                <w:sz w:val="18"/>
                <w:szCs w:val="18"/>
              </w:rPr>
            </w:pPr>
            <w:r w:rsidRPr="00F84BFB">
              <w:rPr>
                <w:rFonts w:ascii="Arial" w:hAnsi="Arial" w:cs="Arial"/>
                <w:sz w:val="18"/>
                <w:szCs w:val="18"/>
              </w:rPr>
              <w:t>In alle groepen is dagelijks voldoende leestijd ingeruimd.</w:t>
            </w:r>
          </w:p>
          <w:p w14:paraId="524D6FF4" w14:textId="680C1D0D" w:rsidR="00DB6FBF" w:rsidRPr="00223B6B" w:rsidRDefault="009B03CF" w:rsidP="006D522B">
            <w:pPr>
              <w:jc w:val="both"/>
              <w:rPr>
                <w:rFonts w:ascii="Arial" w:hAnsi="Arial" w:cs="Arial"/>
                <w:sz w:val="18"/>
                <w:szCs w:val="18"/>
              </w:rPr>
            </w:pPr>
            <w:r>
              <w:rPr>
                <w:rFonts w:ascii="Arial" w:hAnsi="Arial" w:cs="Arial"/>
                <w:sz w:val="18"/>
                <w:szCs w:val="18"/>
              </w:rPr>
              <w:t>Leerlingen lezen met meer plezier. We meten dit na elke vakantie</w:t>
            </w:r>
            <w:r w:rsidR="00B049D4">
              <w:rPr>
                <w:rFonts w:ascii="Arial" w:hAnsi="Arial" w:cs="Arial"/>
                <w:sz w:val="18"/>
                <w:szCs w:val="18"/>
              </w:rPr>
              <w:t xml:space="preserve"> middels smileys. </w:t>
            </w:r>
            <w:r w:rsidR="00DB6FBF" w:rsidRPr="00545F96">
              <w:rPr>
                <w:rFonts w:ascii="Arial" w:hAnsi="Arial" w:cs="Arial"/>
                <w:sz w:val="18"/>
                <w:szCs w:val="18"/>
              </w:rPr>
              <w:t>Leerkrachten zetten gevarieerde en motiverende werkvormen in om het leesplezier te vergroten.</w:t>
            </w:r>
          </w:p>
        </w:tc>
        <w:tc>
          <w:tcPr>
            <w:tcW w:w="2830" w:type="dxa"/>
            <w:vMerge/>
            <w:shd w:val="clear" w:color="auto" w:fill="FFFF99"/>
          </w:tcPr>
          <w:p w14:paraId="7FCCCB30" w14:textId="77777777" w:rsidR="00DB6FBF" w:rsidRDefault="00DB6FBF"/>
        </w:tc>
      </w:tr>
      <w:tr w:rsidR="00DB6FBF" w14:paraId="79CABCCA" w14:textId="77777777" w:rsidTr="00D04214">
        <w:tc>
          <w:tcPr>
            <w:tcW w:w="6237" w:type="dxa"/>
            <w:tcBorders>
              <w:right w:val="single" w:sz="4" w:space="0" w:color="1F4E79" w:themeColor="accent1" w:themeShade="80"/>
            </w:tcBorders>
            <w:shd w:val="clear" w:color="auto" w:fill="B4C6E7" w:themeFill="accent5" w:themeFillTint="66"/>
          </w:tcPr>
          <w:p w14:paraId="6F93D383" w14:textId="46EF2995" w:rsidR="00DB6FBF" w:rsidRPr="00671FDF" w:rsidRDefault="00DB6FBF" w:rsidP="002E5FB2">
            <w:pPr>
              <w:jc w:val="both"/>
              <w:rPr>
                <w:b/>
              </w:rPr>
            </w:pPr>
            <w:r w:rsidRPr="00671FDF">
              <w:rPr>
                <w:b/>
              </w:rPr>
              <w:t>Rekenen</w:t>
            </w:r>
          </w:p>
          <w:p w14:paraId="6B8F4B47" w14:textId="5A51809D" w:rsidR="00DB6FBF" w:rsidRPr="00F84BFB" w:rsidRDefault="00DB6FBF" w:rsidP="004758E8">
            <w:pPr>
              <w:ind w:right="-20"/>
              <w:jc w:val="both"/>
              <w:rPr>
                <w:rFonts w:ascii="Arial" w:hAnsi="Arial" w:cs="Arial"/>
                <w:sz w:val="18"/>
                <w:szCs w:val="18"/>
              </w:rPr>
            </w:pPr>
            <w:r w:rsidRPr="00F84BFB">
              <w:rPr>
                <w:rFonts w:ascii="Arial" w:hAnsi="Arial" w:cs="Arial"/>
                <w:sz w:val="18"/>
                <w:szCs w:val="18"/>
              </w:rPr>
              <w:t xml:space="preserve">Het versterken van het rekenonderwijs in de (combinatie)groepen door </w:t>
            </w:r>
            <w:r w:rsidR="00EA365B">
              <w:rPr>
                <w:rFonts w:ascii="Arial" w:hAnsi="Arial" w:cs="Arial"/>
                <w:sz w:val="18"/>
                <w:szCs w:val="18"/>
              </w:rPr>
              <w:t xml:space="preserve">te werken met </w:t>
            </w:r>
            <w:r w:rsidRPr="00F84BFB">
              <w:rPr>
                <w:rFonts w:ascii="Arial" w:hAnsi="Arial" w:cs="Arial"/>
                <w:sz w:val="18"/>
                <w:szCs w:val="18"/>
              </w:rPr>
              <w:t>doelgerichte blokvoorbereidingen, effectieve EDI-instructie en een beredeneerd rekenaanbod</w:t>
            </w:r>
            <w:r w:rsidR="00A03419">
              <w:rPr>
                <w:rFonts w:ascii="Arial" w:hAnsi="Arial" w:cs="Arial"/>
                <w:sz w:val="18"/>
                <w:szCs w:val="18"/>
              </w:rPr>
              <w:t>. L</w:t>
            </w:r>
            <w:r w:rsidRPr="00F84BFB">
              <w:rPr>
                <w:rFonts w:ascii="Arial" w:hAnsi="Arial" w:cs="Arial"/>
                <w:sz w:val="18"/>
                <w:szCs w:val="18"/>
              </w:rPr>
              <w:t>eerkrachten</w:t>
            </w:r>
            <w:r w:rsidR="00A03419">
              <w:rPr>
                <w:rFonts w:ascii="Arial" w:hAnsi="Arial" w:cs="Arial"/>
                <w:sz w:val="18"/>
                <w:szCs w:val="18"/>
              </w:rPr>
              <w:t xml:space="preserve"> maken hierbij</w:t>
            </w:r>
            <w:r w:rsidRPr="00F84BFB">
              <w:rPr>
                <w:rFonts w:ascii="Arial" w:hAnsi="Arial" w:cs="Arial"/>
                <w:sz w:val="18"/>
                <w:szCs w:val="18"/>
              </w:rPr>
              <w:t xml:space="preserve"> bewuste pedagogisch-didactische keuzes maken en de interne rekenspecialisten </w:t>
            </w:r>
            <w:r w:rsidR="00DE6B82">
              <w:rPr>
                <w:rFonts w:ascii="Arial" w:hAnsi="Arial" w:cs="Arial"/>
                <w:sz w:val="18"/>
                <w:szCs w:val="18"/>
              </w:rPr>
              <w:t xml:space="preserve">kunnen </w:t>
            </w:r>
            <w:r w:rsidRPr="00F84BFB">
              <w:rPr>
                <w:rFonts w:ascii="Arial" w:hAnsi="Arial" w:cs="Arial"/>
                <w:sz w:val="18"/>
                <w:szCs w:val="18"/>
              </w:rPr>
              <w:t>collega's planmatig begeleiden</w:t>
            </w:r>
            <w:r w:rsidR="00DE6B82">
              <w:rPr>
                <w:rFonts w:ascii="Arial" w:hAnsi="Arial" w:cs="Arial"/>
                <w:sz w:val="18"/>
                <w:szCs w:val="18"/>
              </w:rPr>
              <w:t xml:space="preserve"> en ondersteunen bij de uitvoering en verdere ontwikkeling van het rekenonderwijs</w:t>
            </w:r>
            <w:r w:rsidRPr="00F84BFB">
              <w:rPr>
                <w:rFonts w:ascii="Arial" w:hAnsi="Arial" w:cs="Arial"/>
                <w:sz w:val="18"/>
                <w:szCs w:val="18"/>
              </w:rPr>
              <w:t>.</w:t>
            </w:r>
          </w:p>
          <w:p w14:paraId="50534BE3" w14:textId="70B1D369" w:rsidR="00DB6FBF" w:rsidRDefault="00DB6FBF" w:rsidP="00B573FB">
            <w:pPr>
              <w:jc w:val="both"/>
              <w:rPr>
                <w:sz w:val="8"/>
                <w:szCs w:val="8"/>
              </w:rPr>
            </w:pPr>
            <w:r w:rsidRPr="004D403B">
              <w:rPr>
                <w:rFonts w:ascii="Arial" w:hAnsi="Arial" w:cs="Arial"/>
                <w:sz w:val="20"/>
                <w:szCs w:val="20"/>
              </w:rPr>
              <w:t xml:space="preserve"> </w:t>
            </w:r>
          </w:p>
          <w:p w14:paraId="76DABB7A" w14:textId="172E665D" w:rsidR="00DB6FBF" w:rsidRPr="000438CF" w:rsidRDefault="00DB6FBF" w:rsidP="00B573FB">
            <w:pPr>
              <w:jc w:val="both"/>
              <w:rPr>
                <w:sz w:val="12"/>
                <w:szCs w:val="12"/>
              </w:rPr>
            </w:pPr>
          </w:p>
        </w:tc>
        <w:tc>
          <w:tcPr>
            <w:tcW w:w="6804" w:type="dxa"/>
            <w:tcBorders>
              <w:left w:val="single" w:sz="4" w:space="0" w:color="1F4E79" w:themeColor="accent1" w:themeShade="80"/>
            </w:tcBorders>
            <w:shd w:val="clear" w:color="auto" w:fill="B4C6E7" w:themeFill="accent5" w:themeFillTint="66"/>
          </w:tcPr>
          <w:p w14:paraId="70A8EEF2" w14:textId="77777777" w:rsidR="00E56C22" w:rsidRPr="00E56C22" w:rsidRDefault="00E56C22" w:rsidP="00623379">
            <w:pPr>
              <w:jc w:val="both"/>
              <w:rPr>
                <w:rFonts w:ascii="Arial" w:hAnsi="Arial" w:cs="Arial"/>
                <w:sz w:val="8"/>
                <w:szCs w:val="8"/>
              </w:rPr>
            </w:pPr>
          </w:p>
          <w:p w14:paraId="7ED0E337" w14:textId="48B26B4D" w:rsidR="00DD455B" w:rsidRDefault="00DD455B" w:rsidP="00623379">
            <w:pPr>
              <w:jc w:val="both"/>
              <w:rPr>
                <w:rFonts w:ascii="Arial" w:hAnsi="Arial" w:cs="Arial"/>
                <w:sz w:val="18"/>
                <w:szCs w:val="18"/>
              </w:rPr>
            </w:pPr>
            <w:r>
              <w:rPr>
                <w:rFonts w:ascii="Arial" w:hAnsi="Arial" w:cs="Arial"/>
                <w:sz w:val="18"/>
                <w:szCs w:val="18"/>
              </w:rPr>
              <w:t xml:space="preserve">Minimaal </w:t>
            </w:r>
            <w:r w:rsidR="0043781C">
              <w:rPr>
                <w:rFonts w:ascii="Arial" w:hAnsi="Arial" w:cs="Arial"/>
                <w:sz w:val="18"/>
                <w:szCs w:val="18"/>
              </w:rPr>
              <w:t>60% van de leerlingen rekent op niveau.</w:t>
            </w:r>
          </w:p>
          <w:p w14:paraId="42CEF57A" w14:textId="6AACB60C" w:rsidR="00DB6FBF" w:rsidRPr="00935383" w:rsidRDefault="00DB6FBF" w:rsidP="00623379">
            <w:pPr>
              <w:jc w:val="both"/>
              <w:rPr>
                <w:rFonts w:ascii="Arial" w:hAnsi="Arial" w:cs="Arial"/>
                <w:sz w:val="18"/>
                <w:szCs w:val="18"/>
              </w:rPr>
            </w:pPr>
            <w:r w:rsidRPr="00935383">
              <w:rPr>
                <w:rFonts w:ascii="Arial" w:hAnsi="Arial" w:cs="Arial"/>
                <w:sz w:val="18"/>
                <w:szCs w:val="18"/>
              </w:rPr>
              <w:t xml:space="preserve">Leerkrachten </w:t>
            </w:r>
            <w:r w:rsidR="00D04214">
              <w:rPr>
                <w:rFonts w:ascii="Arial" w:hAnsi="Arial" w:cs="Arial"/>
                <w:sz w:val="18"/>
                <w:szCs w:val="18"/>
              </w:rPr>
              <w:t xml:space="preserve">groep </w:t>
            </w:r>
            <w:r w:rsidRPr="00935383">
              <w:rPr>
                <w:rFonts w:ascii="Arial" w:hAnsi="Arial" w:cs="Arial"/>
                <w:sz w:val="18"/>
                <w:szCs w:val="18"/>
              </w:rPr>
              <w:t xml:space="preserve">1 t/m 8 stemmen hun rekenaanbod en instructie bewust af op de onderwijsbehoeften van leerlingen in </w:t>
            </w:r>
            <w:r w:rsidR="00DE6B82">
              <w:rPr>
                <w:rFonts w:ascii="Arial" w:hAnsi="Arial" w:cs="Arial"/>
                <w:sz w:val="18"/>
                <w:szCs w:val="18"/>
              </w:rPr>
              <w:t>(</w:t>
            </w:r>
            <w:r w:rsidRPr="00935383">
              <w:rPr>
                <w:rFonts w:ascii="Arial" w:hAnsi="Arial" w:cs="Arial"/>
                <w:sz w:val="18"/>
                <w:szCs w:val="18"/>
              </w:rPr>
              <w:t>combinatie</w:t>
            </w:r>
            <w:r w:rsidR="00DE6B82">
              <w:rPr>
                <w:rFonts w:ascii="Arial" w:hAnsi="Arial" w:cs="Arial"/>
                <w:sz w:val="18"/>
                <w:szCs w:val="18"/>
              </w:rPr>
              <w:t>)</w:t>
            </w:r>
            <w:r w:rsidRPr="00935383">
              <w:rPr>
                <w:rFonts w:ascii="Arial" w:hAnsi="Arial" w:cs="Arial"/>
                <w:sz w:val="18"/>
                <w:szCs w:val="18"/>
              </w:rPr>
              <w:t xml:space="preserve">groepen en passen EDI doelgericht toe. </w:t>
            </w:r>
          </w:p>
          <w:p w14:paraId="18AC14ED" w14:textId="21A88BE1" w:rsidR="00DB6FBF" w:rsidRPr="00935383" w:rsidRDefault="00DB6FBF" w:rsidP="00623379">
            <w:pPr>
              <w:jc w:val="both"/>
              <w:rPr>
                <w:rFonts w:ascii="Arial" w:hAnsi="Arial" w:cs="Arial"/>
                <w:sz w:val="18"/>
                <w:szCs w:val="18"/>
              </w:rPr>
            </w:pPr>
            <w:r w:rsidRPr="00935383">
              <w:rPr>
                <w:rFonts w:ascii="Arial" w:hAnsi="Arial" w:cs="Arial"/>
                <w:sz w:val="18"/>
                <w:szCs w:val="18"/>
              </w:rPr>
              <w:t xml:space="preserve">Leerkrachten </w:t>
            </w:r>
            <w:r w:rsidR="00D04214">
              <w:rPr>
                <w:rFonts w:ascii="Arial" w:hAnsi="Arial" w:cs="Arial"/>
                <w:sz w:val="18"/>
                <w:szCs w:val="18"/>
              </w:rPr>
              <w:t xml:space="preserve">groep </w:t>
            </w:r>
            <w:r w:rsidRPr="00935383">
              <w:rPr>
                <w:rFonts w:ascii="Arial" w:hAnsi="Arial" w:cs="Arial"/>
                <w:sz w:val="18"/>
                <w:szCs w:val="18"/>
              </w:rPr>
              <w:t xml:space="preserve">1-2 bieden een beredeneerd en doelgericht rekenaanbod waarin spel, interactie en gerichte instructie zichtbaar zijn. </w:t>
            </w:r>
          </w:p>
          <w:p w14:paraId="1CAB8624" w14:textId="77777777" w:rsidR="00DB6FBF" w:rsidRPr="00935383" w:rsidRDefault="00DB6FBF" w:rsidP="00623379">
            <w:pPr>
              <w:jc w:val="both"/>
              <w:rPr>
                <w:rFonts w:ascii="Arial" w:hAnsi="Arial" w:cs="Arial"/>
                <w:sz w:val="18"/>
                <w:szCs w:val="18"/>
              </w:rPr>
            </w:pPr>
            <w:r w:rsidRPr="00935383">
              <w:rPr>
                <w:rFonts w:ascii="Arial" w:hAnsi="Arial" w:cs="Arial"/>
                <w:sz w:val="18"/>
                <w:szCs w:val="18"/>
              </w:rPr>
              <w:t xml:space="preserve">De interne </w:t>
            </w:r>
            <w:r w:rsidRPr="00F84BFB">
              <w:rPr>
                <w:rFonts w:ascii="Arial" w:hAnsi="Arial" w:cs="Arial"/>
                <w:sz w:val="18"/>
                <w:szCs w:val="18"/>
              </w:rPr>
              <w:t>rekenspecialisten</w:t>
            </w:r>
            <w:r w:rsidRPr="00935383">
              <w:rPr>
                <w:rFonts w:ascii="Arial" w:hAnsi="Arial" w:cs="Arial"/>
                <w:sz w:val="18"/>
                <w:szCs w:val="18"/>
              </w:rPr>
              <w:t xml:space="preserve"> begeleid</w:t>
            </w:r>
            <w:r w:rsidRPr="00F84BFB">
              <w:rPr>
                <w:rFonts w:ascii="Arial" w:hAnsi="Arial" w:cs="Arial"/>
                <w:sz w:val="18"/>
                <w:szCs w:val="18"/>
              </w:rPr>
              <w:t>en</w:t>
            </w:r>
            <w:r w:rsidRPr="00935383">
              <w:rPr>
                <w:rFonts w:ascii="Arial" w:hAnsi="Arial" w:cs="Arial"/>
                <w:sz w:val="18"/>
                <w:szCs w:val="18"/>
              </w:rPr>
              <w:t xml:space="preserve"> collega's zelfstandig en planmatig bij de voorbereiding en uitvoering van het rekenonderwijs. </w:t>
            </w:r>
          </w:p>
          <w:p w14:paraId="0AEC1CB3" w14:textId="77777777" w:rsidR="00DB6FBF" w:rsidRDefault="00DB6FBF" w:rsidP="00D25052">
            <w:pPr>
              <w:jc w:val="both"/>
              <w:rPr>
                <w:rFonts w:ascii="Arial" w:hAnsi="Arial" w:cs="Arial"/>
                <w:sz w:val="18"/>
                <w:szCs w:val="18"/>
              </w:rPr>
            </w:pPr>
            <w:r w:rsidRPr="00F84BFB">
              <w:rPr>
                <w:rFonts w:ascii="Arial" w:hAnsi="Arial" w:cs="Arial"/>
                <w:sz w:val="18"/>
                <w:szCs w:val="18"/>
              </w:rPr>
              <w:t>De werkwijze is vastgelegd in een kwaliteitskaart en duurzaam geborgd binnen de school.</w:t>
            </w:r>
          </w:p>
          <w:p w14:paraId="6F3CB4E6" w14:textId="59E3F0D0" w:rsidR="00E56C22" w:rsidRPr="00E56C22" w:rsidRDefault="00E56C22" w:rsidP="00D25052">
            <w:pPr>
              <w:jc w:val="both"/>
              <w:rPr>
                <w:rFonts w:ascii="Arial" w:hAnsi="Arial" w:cs="Arial"/>
                <w:sz w:val="8"/>
                <w:szCs w:val="8"/>
              </w:rPr>
            </w:pPr>
          </w:p>
        </w:tc>
        <w:tc>
          <w:tcPr>
            <w:tcW w:w="2830" w:type="dxa"/>
            <w:vMerge/>
            <w:shd w:val="clear" w:color="auto" w:fill="FFFF99"/>
          </w:tcPr>
          <w:p w14:paraId="06F4D637" w14:textId="77777777" w:rsidR="00DB6FBF" w:rsidRDefault="00DB6FBF"/>
        </w:tc>
      </w:tr>
      <w:tr w:rsidR="00DB6FBF" w14:paraId="7826077F" w14:textId="77777777" w:rsidTr="00E56C22">
        <w:trPr>
          <w:trHeight w:val="847"/>
        </w:trPr>
        <w:tc>
          <w:tcPr>
            <w:tcW w:w="6237" w:type="dxa"/>
            <w:tcBorders>
              <w:right w:val="single" w:sz="4" w:space="0" w:color="1F4E79" w:themeColor="accent1" w:themeShade="80"/>
            </w:tcBorders>
            <w:shd w:val="clear" w:color="auto" w:fill="D9E2F3" w:themeFill="accent5" w:themeFillTint="33"/>
          </w:tcPr>
          <w:p w14:paraId="71B99627" w14:textId="69B632A2" w:rsidR="00DB6FBF" w:rsidRPr="00671FDF" w:rsidRDefault="00DB6FBF" w:rsidP="002E5FB2">
            <w:pPr>
              <w:jc w:val="both"/>
              <w:rPr>
                <w:rFonts w:ascii="Arial" w:hAnsi="Arial" w:cs="Arial"/>
              </w:rPr>
            </w:pPr>
            <w:r w:rsidRPr="00671FDF">
              <w:rPr>
                <w:b/>
              </w:rPr>
              <w:t>Digitale geletterdheid</w:t>
            </w:r>
            <w:r w:rsidRPr="00671FDF">
              <w:rPr>
                <w:rFonts w:ascii="Arial" w:hAnsi="Arial" w:cs="Arial"/>
                <w:i/>
                <w:noProof/>
                <w:lang w:eastAsia="nl-NL"/>
              </w:rPr>
              <w:t xml:space="preserve"> </w:t>
            </w:r>
          </w:p>
          <w:p w14:paraId="74B4D50D" w14:textId="2C094262" w:rsidR="00DB6FBF" w:rsidRPr="00E56C22" w:rsidRDefault="00DB6FBF" w:rsidP="001710D1">
            <w:pPr>
              <w:jc w:val="both"/>
              <w:rPr>
                <w:rFonts w:ascii="Arial" w:hAnsi="Arial" w:cs="Arial"/>
                <w:sz w:val="18"/>
                <w:szCs w:val="18"/>
              </w:rPr>
            </w:pPr>
            <w:r w:rsidRPr="00405FDB">
              <w:rPr>
                <w:rFonts w:ascii="Arial" w:hAnsi="Arial" w:cs="Arial"/>
                <w:sz w:val="18"/>
                <w:szCs w:val="18"/>
              </w:rPr>
              <w:t>Het verbeteren van de digitale vaardigheden van leerlingen en medewerkers.</w:t>
            </w:r>
          </w:p>
        </w:tc>
        <w:tc>
          <w:tcPr>
            <w:tcW w:w="6804" w:type="dxa"/>
            <w:tcBorders>
              <w:left w:val="single" w:sz="4" w:space="0" w:color="1F4E79" w:themeColor="accent1" w:themeShade="80"/>
            </w:tcBorders>
            <w:shd w:val="clear" w:color="auto" w:fill="D9E2F3" w:themeFill="accent5" w:themeFillTint="33"/>
          </w:tcPr>
          <w:p w14:paraId="1FBE2168" w14:textId="77777777" w:rsidR="00E56C22" w:rsidRPr="00E56C22" w:rsidRDefault="00E56C22" w:rsidP="002E5FB2">
            <w:pPr>
              <w:jc w:val="both"/>
              <w:rPr>
                <w:rFonts w:ascii="Arial" w:hAnsi="Arial" w:cs="Arial"/>
                <w:sz w:val="8"/>
                <w:szCs w:val="8"/>
              </w:rPr>
            </w:pPr>
          </w:p>
          <w:p w14:paraId="2FE6A992" w14:textId="77777777" w:rsidR="00DB6FBF" w:rsidRDefault="00DB6FBF" w:rsidP="002E5FB2">
            <w:pPr>
              <w:jc w:val="both"/>
              <w:rPr>
                <w:rFonts w:ascii="Arial" w:hAnsi="Arial" w:cs="Arial"/>
                <w:sz w:val="18"/>
                <w:szCs w:val="18"/>
              </w:rPr>
            </w:pPr>
            <w:r w:rsidRPr="00405FDB">
              <w:rPr>
                <w:rFonts w:ascii="Arial" w:hAnsi="Arial" w:cs="Arial"/>
                <w:sz w:val="18"/>
                <w:szCs w:val="18"/>
              </w:rPr>
              <w:t xml:space="preserve">We zijn tevreden als MijnRapportfolio en de </w:t>
            </w:r>
            <w:proofErr w:type="spellStart"/>
            <w:r w:rsidRPr="00405FDB">
              <w:rPr>
                <w:rFonts w:ascii="Arial" w:hAnsi="Arial" w:cs="Arial"/>
                <w:sz w:val="18"/>
                <w:szCs w:val="18"/>
              </w:rPr>
              <w:t>KidsApp</w:t>
            </w:r>
            <w:proofErr w:type="spellEnd"/>
            <w:r w:rsidRPr="00405FDB">
              <w:rPr>
                <w:rFonts w:ascii="Arial" w:hAnsi="Arial" w:cs="Arial"/>
                <w:sz w:val="18"/>
                <w:szCs w:val="18"/>
              </w:rPr>
              <w:t xml:space="preserve"> schoolbreed is ingezet, de lesmaterialen structureel worden gebruikt in alle groepen en medewerkers zich actief scholen via de online trainingen van Schoolupdate.</w:t>
            </w:r>
          </w:p>
          <w:p w14:paraId="28F97021" w14:textId="69BED97D" w:rsidR="00E56C22" w:rsidRPr="00E56C22" w:rsidRDefault="00E56C22" w:rsidP="002E5FB2">
            <w:pPr>
              <w:jc w:val="both"/>
              <w:rPr>
                <w:rFonts w:ascii="Arial" w:hAnsi="Arial" w:cs="Arial"/>
                <w:sz w:val="8"/>
                <w:szCs w:val="8"/>
              </w:rPr>
            </w:pPr>
          </w:p>
        </w:tc>
        <w:tc>
          <w:tcPr>
            <w:tcW w:w="2830" w:type="dxa"/>
            <w:vMerge/>
            <w:shd w:val="clear" w:color="auto" w:fill="FFFF99"/>
          </w:tcPr>
          <w:p w14:paraId="044F7AC8" w14:textId="77777777" w:rsidR="00DB6FBF" w:rsidRDefault="00DB6FBF"/>
        </w:tc>
      </w:tr>
      <w:tr w:rsidR="00DB6FBF" w14:paraId="26365578" w14:textId="77777777" w:rsidTr="00D04214">
        <w:trPr>
          <w:trHeight w:val="1126"/>
        </w:trPr>
        <w:tc>
          <w:tcPr>
            <w:tcW w:w="6237" w:type="dxa"/>
            <w:tcBorders>
              <w:right w:val="single" w:sz="4" w:space="0" w:color="1F4E79" w:themeColor="accent1" w:themeShade="80"/>
            </w:tcBorders>
            <w:shd w:val="clear" w:color="auto" w:fill="B4C6E7" w:themeFill="accent5" w:themeFillTint="66"/>
          </w:tcPr>
          <w:p w14:paraId="65FA7FDB" w14:textId="0CFB9B88" w:rsidR="00DB6FBF" w:rsidRPr="00671FDF" w:rsidRDefault="00DB6FBF" w:rsidP="002E5FB2">
            <w:pPr>
              <w:jc w:val="both"/>
              <w:rPr>
                <w:b/>
              </w:rPr>
            </w:pPr>
            <w:r w:rsidRPr="00671FDF">
              <w:rPr>
                <w:b/>
              </w:rPr>
              <w:t>Burgerschap</w:t>
            </w:r>
          </w:p>
          <w:p w14:paraId="5FFE8F87" w14:textId="77777777" w:rsidR="00DB6FBF" w:rsidRDefault="00DB6FBF" w:rsidP="002E5FB2">
            <w:pPr>
              <w:jc w:val="both"/>
              <w:rPr>
                <w:rFonts w:ascii="Arial" w:hAnsi="Arial" w:cs="Arial"/>
                <w:sz w:val="18"/>
                <w:szCs w:val="18"/>
              </w:rPr>
            </w:pPr>
            <w:r w:rsidRPr="00405FDB">
              <w:rPr>
                <w:rFonts w:ascii="Arial" w:hAnsi="Arial" w:cs="Arial"/>
                <w:sz w:val="18"/>
                <w:szCs w:val="18"/>
              </w:rPr>
              <w:t>Het versterken van het burgerschapsonderwijs door een doelgericht en samenhangend programma te ontwikkelen en uit te voeren, waarmee leerlingen worden voorbereid op hun rol als actieve, betrokken en verantwoordelijke burgers in de samenleving.</w:t>
            </w:r>
          </w:p>
          <w:p w14:paraId="39802DFD" w14:textId="78C9E958" w:rsidR="00E56C22" w:rsidRPr="00E56C22" w:rsidRDefault="00E56C22" w:rsidP="002E5FB2">
            <w:pPr>
              <w:jc w:val="both"/>
              <w:rPr>
                <w:rFonts w:ascii="Arial" w:hAnsi="Arial" w:cs="Arial"/>
                <w:sz w:val="8"/>
                <w:szCs w:val="8"/>
              </w:rPr>
            </w:pPr>
          </w:p>
        </w:tc>
        <w:tc>
          <w:tcPr>
            <w:tcW w:w="6804" w:type="dxa"/>
            <w:tcBorders>
              <w:left w:val="single" w:sz="4" w:space="0" w:color="1F4E79" w:themeColor="accent1" w:themeShade="80"/>
            </w:tcBorders>
            <w:shd w:val="clear" w:color="auto" w:fill="B4C6E7" w:themeFill="accent5" w:themeFillTint="66"/>
          </w:tcPr>
          <w:p w14:paraId="1B33D8D4" w14:textId="77777777" w:rsidR="00E56C22" w:rsidRPr="00E56C22" w:rsidRDefault="00E56C22" w:rsidP="008E62DC">
            <w:pPr>
              <w:jc w:val="both"/>
              <w:rPr>
                <w:rFonts w:ascii="Arial" w:hAnsi="Arial" w:cs="Arial"/>
                <w:sz w:val="8"/>
                <w:szCs w:val="8"/>
              </w:rPr>
            </w:pPr>
          </w:p>
          <w:p w14:paraId="12445B82" w14:textId="3F0418AF" w:rsidR="00DB6FBF" w:rsidRPr="008E62DC" w:rsidRDefault="00DB6FBF" w:rsidP="008E62DC">
            <w:pPr>
              <w:jc w:val="both"/>
              <w:rPr>
                <w:rFonts w:ascii="Arial" w:hAnsi="Arial" w:cs="Arial"/>
                <w:sz w:val="18"/>
                <w:szCs w:val="18"/>
              </w:rPr>
            </w:pPr>
            <w:r w:rsidRPr="008E62DC">
              <w:rPr>
                <w:rFonts w:ascii="Arial" w:hAnsi="Arial" w:cs="Arial"/>
                <w:sz w:val="18"/>
                <w:szCs w:val="18"/>
              </w:rPr>
              <w:t>Er is een concreet</w:t>
            </w:r>
            <w:r w:rsidRPr="00405FDB">
              <w:rPr>
                <w:rFonts w:ascii="Arial" w:hAnsi="Arial" w:cs="Arial"/>
                <w:sz w:val="18"/>
                <w:szCs w:val="18"/>
              </w:rPr>
              <w:t xml:space="preserve"> </w:t>
            </w:r>
            <w:r w:rsidRPr="008E62DC">
              <w:rPr>
                <w:rFonts w:ascii="Arial" w:hAnsi="Arial" w:cs="Arial"/>
                <w:sz w:val="18"/>
                <w:szCs w:val="18"/>
              </w:rPr>
              <w:t xml:space="preserve">burgerschapsprogramma vastgesteld dat aansluit bij de visie van de school en de behoeften van onze leerlingen en schoolgemeenschap. </w:t>
            </w:r>
          </w:p>
          <w:p w14:paraId="5C7B316B" w14:textId="77777777" w:rsidR="00DB6FBF" w:rsidRDefault="00DB6FBF" w:rsidP="00A94483">
            <w:pPr>
              <w:jc w:val="both"/>
              <w:rPr>
                <w:rFonts w:ascii="Arial" w:hAnsi="Arial" w:cs="Arial"/>
                <w:sz w:val="18"/>
                <w:szCs w:val="18"/>
              </w:rPr>
            </w:pPr>
            <w:r w:rsidRPr="008E62DC">
              <w:rPr>
                <w:rFonts w:ascii="Arial" w:hAnsi="Arial" w:cs="Arial"/>
                <w:sz w:val="18"/>
                <w:szCs w:val="18"/>
              </w:rPr>
              <w:t xml:space="preserve">Burgerschapsdoelen zijn zichtbaar en planmatig opgenomen in het onderwijsaanbod van alle groepen. </w:t>
            </w:r>
          </w:p>
          <w:p w14:paraId="0AA2B567" w14:textId="72DD5946" w:rsidR="00DB6FBF" w:rsidRPr="00405FDB" w:rsidRDefault="00DB6FBF" w:rsidP="00A94483">
            <w:pPr>
              <w:jc w:val="both"/>
              <w:rPr>
                <w:rFonts w:ascii="Arial" w:hAnsi="Arial" w:cs="Arial"/>
                <w:sz w:val="8"/>
                <w:szCs w:val="8"/>
              </w:rPr>
            </w:pPr>
          </w:p>
        </w:tc>
        <w:tc>
          <w:tcPr>
            <w:tcW w:w="2830" w:type="dxa"/>
            <w:vMerge/>
            <w:shd w:val="clear" w:color="auto" w:fill="FFFF99"/>
          </w:tcPr>
          <w:p w14:paraId="1F15E672" w14:textId="77777777" w:rsidR="00DB6FBF" w:rsidRDefault="00DB6FBF"/>
        </w:tc>
      </w:tr>
      <w:tr w:rsidR="00DB6FBF" w14:paraId="24D50EB3" w14:textId="77777777" w:rsidTr="00D04214">
        <w:tc>
          <w:tcPr>
            <w:tcW w:w="6237" w:type="dxa"/>
            <w:tcBorders>
              <w:right w:val="single" w:sz="4" w:space="0" w:color="1F4E79" w:themeColor="accent1" w:themeShade="80"/>
            </w:tcBorders>
            <w:shd w:val="clear" w:color="auto" w:fill="D9E2F3" w:themeFill="accent5" w:themeFillTint="33"/>
          </w:tcPr>
          <w:p w14:paraId="1BB9F4F9" w14:textId="798A6443" w:rsidR="00DB6FBF" w:rsidRPr="00671FDF" w:rsidRDefault="00DB6FBF" w:rsidP="002E5FB2">
            <w:pPr>
              <w:jc w:val="both"/>
              <w:rPr>
                <w:rFonts w:ascii="Calibri" w:hAnsi="Calibri" w:cs="Calibri"/>
              </w:rPr>
            </w:pPr>
            <w:r w:rsidRPr="00671FDF">
              <w:rPr>
                <w:b/>
              </w:rPr>
              <w:t>Executieve functies</w:t>
            </w:r>
          </w:p>
          <w:p w14:paraId="2C7A120B" w14:textId="15505C1A" w:rsidR="00DB6FBF" w:rsidRPr="00405FDB" w:rsidRDefault="00DB6FBF" w:rsidP="0028768D">
            <w:pPr>
              <w:jc w:val="both"/>
              <w:rPr>
                <w:rFonts w:ascii="Arial" w:hAnsi="Arial" w:cs="Arial"/>
                <w:sz w:val="18"/>
                <w:szCs w:val="18"/>
              </w:rPr>
            </w:pPr>
            <w:r w:rsidRPr="00405FDB">
              <w:rPr>
                <w:rFonts w:ascii="Arial" w:hAnsi="Arial" w:cs="Arial"/>
                <w:sz w:val="18"/>
                <w:szCs w:val="18"/>
              </w:rPr>
              <w:t>Het borgen en consequent toepassen van de Breinhelden-aanpak in de dagelijkse onderwijspraktijk, zodat de executieve functies van leerlingen doelgericht en planmatig worden versterkt.</w:t>
            </w:r>
          </w:p>
          <w:p w14:paraId="06704548" w14:textId="04966CB8" w:rsidR="00DB6FBF" w:rsidRPr="000438CF" w:rsidRDefault="00DB6FBF" w:rsidP="0028768D">
            <w:pPr>
              <w:jc w:val="both"/>
              <w:rPr>
                <w:sz w:val="12"/>
                <w:szCs w:val="12"/>
              </w:rPr>
            </w:pPr>
          </w:p>
        </w:tc>
        <w:tc>
          <w:tcPr>
            <w:tcW w:w="6804" w:type="dxa"/>
            <w:tcBorders>
              <w:left w:val="single" w:sz="4" w:space="0" w:color="1F4E79" w:themeColor="accent1" w:themeShade="80"/>
            </w:tcBorders>
            <w:shd w:val="clear" w:color="auto" w:fill="D9E2F3" w:themeFill="accent5" w:themeFillTint="33"/>
          </w:tcPr>
          <w:p w14:paraId="612B9D49" w14:textId="77777777" w:rsidR="00E56C22" w:rsidRPr="00E56C22" w:rsidRDefault="00E56C22" w:rsidP="00846E1B">
            <w:pPr>
              <w:jc w:val="both"/>
              <w:rPr>
                <w:rFonts w:ascii="Arial" w:hAnsi="Arial" w:cs="Arial"/>
                <w:sz w:val="8"/>
                <w:szCs w:val="8"/>
              </w:rPr>
            </w:pPr>
          </w:p>
          <w:p w14:paraId="371FB121" w14:textId="02FFCC48" w:rsidR="00DB6FBF" w:rsidRPr="00846E1B" w:rsidRDefault="00DB6FBF" w:rsidP="00846E1B">
            <w:pPr>
              <w:jc w:val="both"/>
              <w:rPr>
                <w:rFonts w:ascii="Arial" w:hAnsi="Arial" w:cs="Arial"/>
                <w:sz w:val="18"/>
                <w:szCs w:val="18"/>
              </w:rPr>
            </w:pPr>
            <w:r w:rsidRPr="00846E1B">
              <w:rPr>
                <w:rFonts w:ascii="Arial" w:hAnsi="Arial" w:cs="Arial"/>
                <w:sz w:val="18"/>
                <w:szCs w:val="18"/>
              </w:rPr>
              <w:t>Leerkrachten zetten de Breinhelden-aanpak bewust en doelgericht in binnen hun pedagogisch-didactisch handelen.</w:t>
            </w:r>
            <w:r w:rsidR="00E56ACE">
              <w:rPr>
                <w:rFonts w:ascii="Arial" w:hAnsi="Arial" w:cs="Arial"/>
                <w:sz w:val="18"/>
                <w:szCs w:val="18"/>
              </w:rPr>
              <w:t xml:space="preserve"> </w:t>
            </w:r>
            <w:r w:rsidRPr="00846E1B">
              <w:rPr>
                <w:rFonts w:ascii="Arial" w:hAnsi="Arial" w:cs="Arial"/>
                <w:sz w:val="18"/>
                <w:szCs w:val="18"/>
              </w:rPr>
              <w:t>Er is een doorgaande en geborgde lijn in de ontwikkeling van executieve functies van groep 1 t/m 8. Leerlingen laten groei zien in executieve functies, zoals plannen, taakaanpak, aandacht vasthouden, emotieregulatie en zelfstandig werken.</w:t>
            </w:r>
            <w:r w:rsidR="001A0EC7">
              <w:rPr>
                <w:rFonts w:ascii="Arial" w:hAnsi="Arial" w:cs="Arial"/>
                <w:sz w:val="18"/>
                <w:szCs w:val="18"/>
              </w:rPr>
              <w:t xml:space="preserve"> We zien dit terug in het rapportfolio.</w:t>
            </w:r>
            <w:r w:rsidRPr="00846E1B">
              <w:rPr>
                <w:rFonts w:ascii="Arial" w:hAnsi="Arial" w:cs="Arial"/>
                <w:sz w:val="18"/>
                <w:szCs w:val="18"/>
              </w:rPr>
              <w:t xml:space="preserve"> </w:t>
            </w:r>
          </w:p>
          <w:p w14:paraId="70DB3593" w14:textId="13F05460" w:rsidR="00DB6FBF" w:rsidRPr="005D0306" w:rsidRDefault="00DB6FBF" w:rsidP="006612B4">
            <w:pPr>
              <w:jc w:val="both"/>
              <w:rPr>
                <w:sz w:val="8"/>
                <w:szCs w:val="8"/>
              </w:rPr>
            </w:pPr>
          </w:p>
        </w:tc>
        <w:tc>
          <w:tcPr>
            <w:tcW w:w="2830" w:type="dxa"/>
            <w:vMerge/>
            <w:shd w:val="clear" w:color="auto" w:fill="FFFF99"/>
          </w:tcPr>
          <w:p w14:paraId="24A3392C" w14:textId="77777777" w:rsidR="00DB6FBF" w:rsidRDefault="00DB6FBF"/>
        </w:tc>
      </w:tr>
      <w:tr w:rsidR="00DB6FBF" w14:paraId="14D3EF54" w14:textId="77777777" w:rsidTr="00E56C22">
        <w:trPr>
          <w:trHeight w:val="1633"/>
        </w:trPr>
        <w:tc>
          <w:tcPr>
            <w:tcW w:w="6237" w:type="dxa"/>
            <w:tcBorders>
              <w:right w:val="single" w:sz="4" w:space="0" w:color="1F4E79" w:themeColor="accent1" w:themeShade="80"/>
            </w:tcBorders>
            <w:shd w:val="clear" w:color="auto" w:fill="B4C6E7" w:themeFill="accent5" w:themeFillTint="66"/>
          </w:tcPr>
          <w:p w14:paraId="1300F2FB" w14:textId="0B0C8348" w:rsidR="00DB6FBF" w:rsidRPr="00671FDF" w:rsidRDefault="00DB6FBF" w:rsidP="002E5FB2">
            <w:pPr>
              <w:jc w:val="both"/>
              <w:rPr>
                <w:b/>
              </w:rPr>
            </w:pPr>
            <w:r>
              <w:rPr>
                <w:b/>
              </w:rPr>
              <w:t>Aanbod j</w:t>
            </w:r>
            <w:r w:rsidRPr="00671FDF">
              <w:rPr>
                <w:b/>
              </w:rPr>
              <w:t>onge kind</w:t>
            </w:r>
          </w:p>
          <w:p w14:paraId="26764886" w14:textId="5BA7698F" w:rsidR="00DB6FBF" w:rsidRPr="00405FDB" w:rsidRDefault="00DB6FBF" w:rsidP="002E5FB2">
            <w:pPr>
              <w:jc w:val="both"/>
              <w:rPr>
                <w:rFonts w:ascii="Arial" w:hAnsi="Arial" w:cs="Arial"/>
                <w:sz w:val="18"/>
                <w:szCs w:val="18"/>
              </w:rPr>
            </w:pPr>
            <w:r w:rsidRPr="00405FDB">
              <w:rPr>
                <w:rFonts w:ascii="Arial" w:hAnsi="Arial" w:cs="Arial"/>
                <w:sz w:val="18"/>
                <w:szCs w:val="18"/>
              </w:rPr>
              <w:t>Het bieden van een rijk, doelgericht en betekenisvol onderwijsaanbod voor het jonge kind, waarin spelend leren, observatie en gerichte begeleiding centraal staan, zodat kinderen zich optimaal ontwikkelen en een stevige basis leggen voor hun verdere schoolloopbaan.</w:t>
            </w:r>
          </w:p>
          <w:p w14:paraId="22C8FF25" w14:textId="77777777" w:rsidR="00DB6FBF" w:rsidRPr="00450396" w:rsidRDefault="00DB6FBF" w:rsidP="002E5FB2">
            <w:pPr>
              <w:jc w:val="both"/>
              <w:rPr>
                <w:sz w:val="20"/>
                <w:szCs w:val="20"/>
              </w:rPr>
            </w:pPr>
          </w:p>
        </w:tc>
        <w:tc>
          <w:tcPr>
            <w:tcW w:w="6804" w:type="dxa"/>
            <w:tcBorders>
              <w:left w:val="single" w:sz="4" w:space="0" w:color="1F4E79" w:themeColor="accent1" w:themeShade="80"/>
            </w:tcBorders>
            <w:shd w:val="clear" w:color="auto" w:fill="B4C6E7" w:themeFill="accent5" w:themeFillTint="66"/>
          </w:tcPr>
          <w:p w14:paraId="1EBC613F" w14:textId="77777777" w:rsidR="00E56C22" w:rsidRPr="00E56C22" w:rsidRDefault="00E56C22" w:rsidP="00404E7B">
            <w:pPr>
              <w:jc w:val="both"/>
              <w:rPr>
                <w:rFonts w:ascii="Arial" w:hAnsi="Arial" w:cs="Arial"/>
                <w:sz w:val="8"/>
                <w:szCs w:val="8"/>
              </w:rPr>
            </w:pPr>
          </w:p>
          <w:p w14:paraId="0B6A51F0" w14:textId="7AE00292" w:rsidR="00DB6FBF" w:rsidRDefault="00DB6FBF" w:rsidP="00404E7B">
            <w:pPr>
              <w:jc w:val="both"/>
              <w:rPr>
                <w:rFonts w:ascii="Arial" w:hAnsi="Arial" w:cs="Arial"/>
                <w:sz w:val="18"/>
                <w:szCs w:val="18"/>
              </w:rPr>
            </w:pPr>
            <w:r w:rsidRPr="00404E7B">
              <w:rPr>
                <w:rFonts w:ascii="Arial" w:hAnsi="Arial" w:cs="Arial"/>
                <w:sz w:val="18"/>
                <w:szCs w:val="18"/>
              </w:rPr>
              <w:t>In groep 1-2 wordt een doelgericht en thematisch onderwijs</w:t>
            </w:r>
            <w:r w:rsidRPr="00405FDB">
              <w:rPr>
                <w:rFonts w:ascii="Arial" w:hAnsi="Arial" w:cs="Arial"/>
                <w:sz w:val="18"/>
                <w:szCs w:val="18"/>
              </w:rPr>
              <w:t>a</w:t>
            </w:r>
            <w:r w:rsidRPr="00404E7B">
              <w:rPr>
                <w:rFonts w:ascii="Arial" w:hAnsi="Arial" w:cs="Arial"/>
                <w:sz w:val="18"/>
                <w:szCs w:val="18"/>
              </w:rPr>
              <w:t>anbod gerealiseerd dat aansluit bij de ontwikkeldoelen en onderwijsbehoeften van de leerlingen.</w:t>
            </w:r>
            <w:r w:rsidR="00C910DA">
              <w:rPr>
                <w:rFonts w:ascii="Arial" w:hAnsi="Arial" w:cs="Arial"/>
                <w:sz w:val="18"/>
                <w:szCs w:val="18"/>
              </w:rPr>
              <w:t xml:space="preserve"> </w:t>
            </w:r>
            <w:r w:rsidRPr="00404E7B">
              <w:rPr>
                <w:rFonts w:ascii="Arial" w:hAnsi="Arial" w:cs="Arial"/>
                <w:sz w:val="18"/>
                <w:szCs w:val="18"/>
              </w:rPr>
              <w:t>De ontwikkeling van leerlingen wordt systematisch gevolgd met observaties en Kleuter in Beeld, waarna het onderwijsaanbod planmatig wordt afgestemd en bijgesteld.</w:t>
            </w:r>
            <w:r w:rsidR="00B044A0">
              <w:rPr>
                <w:rFonts w:ascii="Arial" w:hAnsi="Arial" w:cs="Arial"/>
                <w:sz w:val="18"/>
                <w:szCs w:val="18"/>
              </w:rPr>
              <w:t xml:space="preserve"> </w:t>
            </w:r>
            <w:r w:rsidRPr="00404E7B">
              <w:rPr>
                <w:rFonts w:ascii="Arial" w:hAnsi="Arial" w:cs="Arial"/>
                <w:sz w:val="18"/>
                <w:szCs w:val="18"/>
              </w:rPr>
              <w:t xml:space="preserve"> </w:t>
            </w:r>
            <w:r w:rsidRPr="00405FDB">
              <w:rPr>
                <w:rFonts w:ascii="Arial" w:hAnsi="Arial" w:cs="Arial"/>
                <w:sz w:val="18"/>
                <w:szCs w:val="18"/>
              </w:rPr>
              <w:t>Leerkrachten werken vanuit een gezamenlijke visie op het Jonge Kind en hanteren een doorgaande, geborgde werkwijze.</w:t>
            </w:r>
            <w:r w:rsidR="00A8655E">
              <w:rPr>
                <w:rFonts w:ascii="Arial" w:hAnsi="Arial" w:cs="Arial"/>
                <w:sz w:val="18"/>
                <w:szCs w:val="18"/>
              </w:rPr>
              <w:t xml:space="preserve"> </w:t>
            </w:r>
            <w:r w:rsidR="003373C8">
              <w:rPr>
                <w:rFonts w:ascii="Arial" w:hAnsi="Arial" w:cs="Arial"/>
                <w:sz w:val="18"/>
                <w:szCs w:val="18"/>
              </w:rPr>
              <w:t xml:space="preserve">Dit schooljaar </w:t>
            </w:r>
            <w:r w:rsidR="00900776">
              <w:rPr>
                <w:rFonts w:ascii="Arial" w:hAnsi="Arial" w:cs="Arial"/>
                <w:sz w:val="18"/>
                <w:szCs w:val="18"/>
              </w:rPr>
              <w:t>oriënteren</w:t>
            </w:r>
            <w:r w:rsidR="003373C8">
              <w:rPr>
                <w:rFonts w:ascii="Arial" w:hAnsi="Arial" w:cs="Arial"/>
                <w:sz w:val="18"/>
                <w:szCs w:val="18"/>
              </w:rPr>
              <w:t xml:space="preserve"> we</w:t>
            </w:r>
            <w:r w:rsidR="00900776">
              <w:rPr>
                <w:rFonts w:ascii="Arial" w:hAnsi="Arial" w:cs="Arial"/>
                <w:sz w:val="18"/>
                <w:szCs w:val="18"/>
              </w:rPr>
              <w:t xml:space="preserve"> ons op een nieuw leerlingvolgsysteem dat aansluit bij onze visie en werkwijze.</w:t>
            </w:r>
          </w:p>
          <w:p w14:paraId="644FD4EF" w14:textId="6EB674E0" w:rsidR="00E56C22" w:rsidRPr="00E56C22" w:rsidRDefault="00E56C22" w:rsidP="00404E7B">
            <w:pPr>
              <w:jc w:val="both"/>
              <w:rPr>
                <w:rFonts w:ascii="Arial" w:hAnsi="Arial" w:cs="Arial"/>
                <w:sz w:val="8"/>
                <w:szCs w:val="8"/>
              </w:rPr>
            </w:pPr>
          </w:p>
        </w:tc>
        <w:tc>
          <w:tcPr>
            <w:tcW w:w="2830" w:type="dxa"/>
            <w:vMerge/>
            <w:shd w:val="clear" w:color="auto" w:fill="FFFF99"/>
          </w:tcPr>
          <w:p w14:paraId="65A8B927" w14:textId="77777777" w:rsidR="00DB6FBF" w:rsidRDefault="00DB6FBF"/>
        </w:tc>
      </w:tr>
      <w:tr w:rsidR="00DB6FBF" w14:paraId="08DF7FDC" w14:textId="77777777" w:rsidTr="00D04214">
        <w:trPr>
          <w:trHeight w:val="946"/>
        </w:trPr>
        <w:tc>
          <w:tcPr>
            <w:tcW w:w="6237" w:type="dxa"/>
            <w:tcBorders>
              <w:right w:val="single" w:sz="4" w:space="0" w:color="1F4E79" w:themeColor="accent1" w:themeShade="80"/>
            </w:tcBorders>
            <w:shd w:val="clear" w:color="auto" w:fill="D9E2F3" w:themeFill="accent5" w:themeFillTint="33"/>
          </w:tcPr>
          <w:p w14:paraId="27E60EE8" w14:textId="77777777" w:rsidR="00DB6FBF" w:rsidRPr="00671FDF" w:rsidRDefault="00DB6FBF" w:rsidP="002E5FB2">
            <w:pPr>
              <w:jc w:val="both"/>
              <w:rPr>
                <w:b/>
              </w:rPr>
            </w:pPr>
            <w:r w:rsidRPr="00671FDF">
              <w:rPr>
                <w:b/>
              </w:rPr>
              <w:t>Reflex integratie</w:t>
            </w:r>
          </w:p>
          <w:p w14:paraId="4806AB31" w14:textId="6127581E" w:rsidR="00DB6FBF" w:rsidRDefault="00DB6FBF" w:rsidP="002E5FB2">
            <w:pPr>
              <w:jc w:val="both"/>
              <w:rPr>
                <w:rFonts w:ascii="Arial" w:hAnsi="Arial" w:cs="Arial"/>
                <w:sz w:val="18"/>
                <w:szCs w:val="18"/>
              </w:rPr>
            </w:pPr>
            <w:r w:rsidRPr="00405FDB">
              <w:rPr>
                <w:rFonts w:ascii="Arial" w:hAnsi="Arial" w:cs="Arial"/>
                <w:sz w:val="18"/>
                <w:szCs w:val="18"/>
              </w:rPr>
              <w:t xml:space="preserve">Het vergroten van de kennis van reflexintegratie bij alle leerkrachten, zodat reflexintegratie </w:t>
            </w:r>
            <w:r w:rsidR="00D47913">
              <w:rPr>
                <w:rFonts w:ascii="Arial" w:hAnsi="Arial" w:cs="Arial"/>
                <w:sz w:val="18"/>
                <w:szCs w:val="18"/>
              </w:rPr>
              <w:t xml:space="preserve">bewust, </w:t>
            </w:r>
            <w:r w:rsidRPr="00405FDB">
              <w:rPr>
                <w:rFonts w:ascii="Arial" w:hAnsi="Arial" w:cs="Arial"/>
                <w:sz w:val="18"/>
                <w:szCs w:val="18"/>
              </w:rPr>
              <w:t>doelgericht en structureel wordt toegepast in de dagelijkse lespraktijk van groep 1 t/m 8.</w:t>
            </w:r>
          </w:p>
          <w:p w14:paraId="0FCC6B27" w14:textId="05583A33" w:rsidR="00E56C22" w:rsidRPr="00E56C22" w:rsidRDefault="00E56C22" w:rsidP="002E5FB2">
            <w:pPr>
              <w:jc w:val="both"/>
              <w:rPr>
                <w:rFonts w:ascii="Arial" w:hAnsi="Arial" w:cs="Arial"/>
                <w:sz w:val="8"/>
                <w:szCs w:val="8"/>
              </w:rPr>
            </w:pPr>
          </w:p>
        </w:tc>
        <w:tc>
          <w:tcPr>
            <w:tcW w:w="6804" w:type="dxa"/>
            <w:tcBorders>
              <w:left w:val="single" w:sz="4" w:space="0" w:color="1F4E79" w:themeColor="accent1" w:themeShade="80"/>
            </w:tcBorders>
            <w:shd w:val="clear" w:color="auto" w:fill="D9E2F3" w:themeFill="accent5" w:themeFillTint="33"/>
          </w:tcPr>
          <w:p w14:paraId="16319F22" w14:textId="77777777" w:rsidR="00E56C22" w:rsidRPr="00E56C22" w:rsidRDefault="00E56C22" w:rsidP="0011731C">
            <w:pPr>
              <w:jc w:val="both"/>
              <w:rPr>
                <w:rFonts w:ascii="Arial" w:hAnsi="Arial" w:cs="Arial"/>
                <w:sz w:val="8"/>
                <w:szCs w:val="8"/>
              </w:rPr>
            </w:pPr>
          </w:p>
          <w:p w14:paraId="15972F3B" w14:textId="1293B967" w:rsidR="005E0473" w:rsidRPr="0011731C" w:rsidRDefault="00DB6FBF" w:rsidP="0011731C">
            <w:pPr>
              <w:jc w:val="both"/>
              <w:rPr>
                <w:rFonts w:ascii="Arial" w:hAnsi="Arial" w:cs="Arial"/>
                <w:sz w:val="18"/>
                <w:szCs w:val="18"/>
              </w:rPr>
            </w:pPr>
            <w:r w:rsidRPr="00BD2685">
              <w:rPr>
                <w:rFonts w:ascii="Arial" w:hAnsi="Arial" w:cs="Arial"/>
                <w:sz w:val="18"/>
                <w:szCs w:val="18"/>
              </w:rPr>
              <w:t xml:space="preserve">Alle leerkrachten beschikken over </w:t>
            </w:r>
            <w:r w:rsidR="00E56ACE">
              <w:rPr>
                <w:rFonts w:ascii="Arial" w:hAnsi="Arial" w:cs="Arial"/>
                <w:sz w:val="18"/>
                <w:szCs w:val="18"/>
              </w:rPr>
              <w:t xml:space="preserve">enige </w:t>
            </w:r>
            <w:r w:rsidRPr="00BD2685">
              <w:rPr>
                <w:rFonts w:ascii="Arial" w:hAnsi="Arial" w:cs="Arial"/>
                <w:sz w:val="18"/>
                <w:szCs w:val="18"/>
              </w:rPr>
              <w:t>basiskennis van reflex</w:t>
            </w:r>
            <w:r w:rsidRPr="00405FDB">
              <w:rPr>
                <w:rFonts w:ascii="Arial" w:hAnsi="Arial" w:cs="Arial"/>
                <w:sz w:val="18"/>
                <w:szCs w:val="18"/>
              </w:rPr>
              <w:t>-</w:t>
            </w:r>
            <w:r w:rsidRPr="00BD2685">
              <w:rPr>
                <w:rFonts w:ascii="Arial" w:hAnsi="Arial" w:cs="Arial"/>
                <w:sz w:val="18"/>
                <w:szCs w:val="18"/>
              </w:rPr>
              <w:t>integratie en passen</w:t>
            </w:r>
            <w:r w:rsidRPr="00405FDB">
              <w:rPr>
                <w:rFonts w:ascii="Arial" w:hAnsi="Arial" w:cs="Arial"/>
                <w:sz w:val="18"/>
                <w:szCs w:val="18"/>
              </w:rPr>
              <w:t xml:space="preserve"> reflexintegratie</w:t>
            </w:r>
            <w:r w:rsidRPr="00BD2685">
              <w:rPr>
                <w:rFonts w:ascii="Arial" w:hAnsi="Arial" w:cs="Arial"/>
                <w:sz w:val="18"/>
                <w:szCs w:val="18"/>
              </w:rPr>
              <w:t xml:space="preserve"> oefeningen bewust en dagelijks toe in </w:t>
            </w:r>
            <w:r w:rsidRPr="00405FDB">
              <w:rPr>
                <w:rFonts w:ascii="Arial" w:hAnsi="Arial" w:cs="Arial"/>
                <w:sz w:val="18"/>
                <w:szCs w:val="18"/>
              </w:rPr>
              <w:t>hun</w:t>
            </w:r>
            <w:r w:rsidRPr="00BD2685">
              <w:rPr>
                <w:rFonts w:ascii="Arial" w:hAnsi="Arial" w:cs="Arial"/>
                <w:sz w:val="18"/>
                <w:szCs w:val="18"/>
              </w:rPr>
              <w:t xml:space="preserve"> onderwijspraktijk</w:t>
            </w:r>
            <w:r w:rsidR="00694DF2">
              <w:rPr>
                <w:rFonts w:ascii="Arial" w:hAnsi="Arial" w:cs="Arial"/>
                <w:sz w:val="18"/>
                <w:szCs w:val="18"/>
              </w:rPr>
              <w:t xml:space="preserve"> en begrijpen de meerwaarde voor de ontwikkeling en het leren van leerlingen.</w:t>
            </w:r>
          </w:p>
          <w:p w14:paraId="303760C1" w14:textId="63FB9464" w:rsidR="005E0473" w:rsidRPr="005E0473" w:rsidRDefault="005E0473" w:rsidP="005E0473">
            <w:pPr>
              <w:tabs>
                <w:tab w:val="left" w:pos="5172"/>
              </w:tabs>
              <w:rPr>
                <w:rFonts w:ascii="Arial" w:hAnsi="Arial" w:cs="Arial"/>
                <w:sz w:val="8"/>
                <w:szCs w:val="8"/>
              </w:rPr>
            </w:pPr>
            <w:r>
              <w:rPr>
                <w:rFonts w:ascii="Arial" w:hAnsi="Arial" w:cs="Arial"/>
                <w:sz w:val="8"/>
                <w:szCs w:val="8"/>
              </w:rPr>
              <w:tab/>
            </w:r>
          </w:p>
        </w:tc>
        <w:tc>
          <w:tcPr>
            <w:tcW w:w="2830" w:type="dxa"/>
            <w:vMerge/>
            <w:shd w:val="clear" w:color="auto" w:fill="FFFF99"/>
          </w:tcPr>
          <w:p w14:paraId="57879EAF" w14:textId="77777777" w:rsidR="00DB6FBF" w:rsidRDefault="00DB6FBF"/>
        </w:tc>
      </w:tr>
    </w:tbl>
    <w:p w14:paraId="0D71370F" w14:textId="7FB77DC6" w:rsidR="00450396" w:rsidRDefault="00D04214">
      <w:r>
        <w:rPr>
          <w:noProof/>
          <w:lang w:eastAsia="nl-NL"/>
        </w:rPr>
        <mc:AlternateContent>
          <mc:Choice Requires="wps">
            <w:drawing>
              <wp:anchor distT="0" distB="0" distL="114300" distR="114300" simplePos="0" relativeHeight="251658241" behindDoc="0" locked="0" layoutInCell="1" allowOverlap="1" wp14:anchorId="369DBC43" wp14:editId="07C5A6C1">
                <wp:simplePos x="0" y="0"/>
                <wp:positionH relativeFrom="page">
                  <wp:posOffset>6977380</wp:posOffset>
                </wp:positionH>
                <wp:positionV relativeFrom="paragraph">
                  <wp:posOffset>-10795</wp:posOffset>
                </wp:positionV>
                <wp:extent cx="3409950" cy="596900"/>
                <wp:effectExtent l="0" t="0" r="0" b="0"/>
                <wp:wrapNone/>
                <wp:docPr id="6" name="Tekstvak 6"/>
                <wp:cNvGraphicFramePr/>
                <a:graphic xmlns:a="http://schemas.openxmlformats.org/drawingml/2006/main">
                  <a:graphicData uri="http://schemas.microsoft.com/office/word/2010/wordprocessingShape">
                    <wps:wsp>
                      <wps:cNvSpPr txBox="1"/>
                      <wps:spPr>
                        <a:xfrm>
                          <a:off x="0" y="0"/>
                          <a:ext cx="3409950" cy="596900"/>
                        </a:xfrm>
                        <a:prstGeom prst="rect">
                          <a:avLst/>
                        </a:prstGeom>
                        <a:noFill/>
                        <a:ln w="6350">
                          <a:noFill/>
                        </a:ln>
                      </wps:spPr>
                      <wps:txbx>
                        <w:txbxContent>
                          <w:p w14:paraId="7771B868" w14:textId="1E4FC024" w:rsidR="003974FE" w:rsidRPr="000B6DCC" w:rsidRDefault="003974FE" w:rsidP="003974FE">
                            <w:pPr>
                              <w:rPr>
                                <w:rFonts w:ascii="Arial Black" w:hAnsi="Arial Black"/>
                                <w:color w:val="002060"/>
                                <w:sz w:val="40"/>
                                <w:szCs w:val="40"/>
                              </w:rPr>
                            </w:pPr>
                            <w:r w:rsidRPr="000B6DCC">
                              <w:rPr>
                                <w:rFonts w:ascii="Arial Black" w:hAnsi="Arial Black"/>
                                <w:color w:val="002060"/>
                                <w:sz w:val="40"/>
                                <w:szCs w:val="40"/>
                              </w:rPr>
                              <w:t>JAARPLAN 202</w:t>
                            </w:r>
                            <w:r w:rsidR="00AE6B84">
                              <w:rPr>
                                <w:rFonts w:ascii="Arial Black" w:hAnsi="Arial Black"/>
                                <w:color w:val="002060"/>
                                <w:sz w:val="40"/>
                                <w:szCs w:val="40"/>
                              </w:rPr>
                              <w:t>6</w:t>
                            </w:r>
                            <w:r w:rsidRPr="000B6DCC">
                              <w:rPr>
                                <w:rFonts w:ascii="Arial Black" w:hAnsi="Arial Black"/>
                                <w:color w:val="002060"/>
                                <w:sz w:val="40"/>
                                <w:szCs w:val="40"/>
                              </w:rPr>
                              <w:t>-202</w:t>
                            </w:r>
                            <w:r w:rsidR="00AE6B84">
                              <w:rPr>
                                <w:rFonts w:ascii="Arial Black" w:hAnsi="Arial Black"/>
                                <w:color w:val="002060"/>
                                <w:sz w:val="40"/>
                                <w:szCs w:val="4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DBC43" id="_x0000_t202" coordsize="21600,21600" o:spt="202" path="m,l,21600r21600,l21600,xe">
                <v:stroke joinstyle="miter"/>
                <v:path gradientshapeok="t" o:connecttype="rect"/>
              </v:shapetype>
              <v:shape id="Tekstvak 6" o:spid="_x0000_s1026" type="#_x0000_t202" style="position:absolute;margin-left:549.4pt;margin-top:-.85pt;width:268.5pt;height:4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" filled="f" stroked="f" strokeweight=".5pt">
                <v:textbox>
                  <w:txbxContent>
                    <w:p w14:paraId="7771B868" w14:textId="1E4FC024" w:rsidR="003974FE" w:rsidRPr="000B6DCC" w:rsidRDefault="003974FE" w:rsidP="003974FE">
                      <w:pPr>
                        <w:rPr>
                          <w:rFonts w:ascii="Arial Black" w:hAnsi="Arial Black"/>
                          <w:color w:val="002060"/>
                          <w:sz w:val="40"/>
                          <w:szCs w:val="40"/>
                        </w:rPr>
                      </w:pPr>
                      <w:r w:rsidRPr="000B6DCC">
                        <w:rPr>
                          <w:rFonts w:ascii="Arial Black" w:hAnsi="Arial Black"/>
                          <w:color w:val="002060"/>
                          <w:sz w:val="40"/>
                          <w:szCs w:val="40"/>
                        </w:rPr>
                        <w:t>JAARPLAN 202</w:t>
                      </w:r>
                      <w:r w:rsidR="00AE6B84">
                        <w:rPr>
                          <w:rFonts w:ascii="Arial Black" w:hAnsi="Arial Black"/>
                          <w:color w:val="002060"/>
                          <w:sz w:val="40"/>
                          <w:szCs w:val="40"/>
                        </w:rPr>
                        <w:t>6</w:t>
                      </w:r>
                      <w:r w:rsidRPr="000B6DCC">
                        <w:rPr>
                          <w:rFonts w:ascii="Arial Black" w:hAnsi="Arial Black"/>
                          <w:color w:val="002060"/>
                          <w:sz w:val="40"/>
                          <w:szCs w:val="40"/>
                        </w:rPr>
                        <w:t>-202</w:t>
                      </w:r>
                      <w:r w:rsidR="00AE6B84">
                        <w:rPr>
                          <w:rFonts w:ascii="Arial Black" w:hAnsi="Arial Black"/>
                          <w:color w:val="002060"/>
                          <w:sz w:val="40"/>
                          <w:szCs w:val="40"/>
                        </w:rPr>
                        <w:t>7</w:t>
                      </w:r>
                    </w:p>
                  </w:txbxContent>
                </v:textbox>
                <w10:wrap anchorx="page"/>
              </v:shape>
            </w:pict>
          </mc:Fallback>
        </mc:AlternateContent>
      </w:r>
      <w:r w:rsidRPr="00AC7AC5">
        <w:rPr>
          <w:noProof/>
          <w:sz w:val="16"/>
          <w:szCs w:val="16"/>
          <w:lang w:eastAsia="nl-NL"/>
        </w:rPr>
        <w:drawing>
          <wp:anchor distT="0" distB="0" distL="114300" distR="114300" simplePos="0" relativeHeight="251662338" behindDoc="0" locked="0" layoutInCell="1" allowOverlap="1" wp14:anchorId="13E9503A" wp14:editId="2C00FF65">
            <wp:simplePos x="0" y="0"/>
            <wp:positionH relativeFrom="margin">
              <wp:align>left</wp:align>
            </wp:positionH>
            <wp:positionV relativeFrom="page">
              <wp:posOffset>6926580</wp:posOffset>
            </wp:positionV>
            <wp:extent cx="845820" cy="312420"/>
            <wp:effectExtent l="0" t="0" r="0" b="0"/>
            <wp:wrapThrough wrapText="bothSides">
              <wp:wrapPolygon edited="0">
                <wp:start x="0" y="0"/>
                <wp:lineTo x="0" y="19756"/>
                <wp:lineTo x="20919" y="19756"/>
                <wp:lineTo x="20919" y="0"/>
                <wp:lineTo x="0" y="0"/>
              </wp:wrapPolygon>
            </wp:wrapThrough>
            <wp:docPr id="3" name="Afbeelding 3" descr="Afbeelding met Lettertype, Graphics, grafische vormgeving,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grafische vormgeving, Kleurrijkheid&#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5820" cy="312420"/>
                    </a:xfrm>
                    <a:prstGeom prst="rect">
                      <a:avLst/>
                    </a:prstGeom>
                  </pic:spPr>
                </pic:pic>
              </a:graphicData>
            </a:graphic>
            <wp14:sizeRelH relativeFrom="page">
              <wp14:pctWidth>0</wp14:pctWidth>
            </wp14:sizeRelH>
            <wp14:sizeRelV relativeFrom="page">
              <wp14:pctHeight>0</wp14:pctHeight>
            </wp14:sizeRelV>
          </wp:anchor>
        </w:drawing>
      </w:r>
    </w:p>
    <w:sectPr w:rsidR="00450396" w:rsidSect="00A946DA">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5C09E" w14:textId="77777777" w:rsidR="007E1552" w:rsidRDefault="007E1552" w:rsidP="005E0473">
      <w:pPr>
        <w:spacing w:after="0" w:line="240" w:lineRule="auto"/>
      </w:pPr>
      <w:r>
        <w:separator/>
      </w:r>
    </w:p>
  </w:endnote>
  <w:endnote w:type="continuationSeparator" w:id="0">
    <w:p w14:paraId="53E0D383" w14:textId="77777777" w:rsidR="007E1552" w:rsidRDefault="007E1552" w:rsidP="005E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lwyn New Rg">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FCAD8" w14:textId="77777777" w:rsidR="007E1552" w:rsidRDefault="007E1552" w:rsidP="005E0473">
      <w:pPr>
        <w:spacing w:after="0" w:line="240" w:lineRule="auto"/>
      </w:pPr>
      <w:r>
        <w:separator/>
      </w:r>
    </w:p>
  </w:footnote>
  <w:footnote w:type="continuationSeparator" w:id="0">
    <w:p w14:paraId="707B3D07" w14:textId="77777777" w:rsidR="007E1552" w:rsidRDefault="007E1552" w:rsidP="005E0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A18B4"/>
    <w:multiLevelType w:val="hybridMultilevel"/>
    <w:tmpl w:val="4DDA3028"/>
    <w:lvl w:ilvl="0" w:tplc="FFFFFFFF">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EED7298"/>
    <w:multiLevelType w:val="hybridMultilevel"/>
    <w:tmpl w:val="EB720F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1884185">
    <w:abstractNumId w:val="1"/>
  </w:num>
  <w:num w:numId="2" w16cid:durableId="1285112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06B"/>
    <w:rsid w:val="0000047C"/>
    <w:rsid w:val="000362FF"/>
    <w:rsid w:val="000438CF"/>
    <w:rsid w:val="00061A6F"/>
    <w:rsid w:val="00064711"/>
    <w:rsid w:val="000B18EE"/>
    <w:rsid w:val="000B6DCC"/>
    <w:rsid w:val="000D2E80"/>
    <w:rsid w:val="001070AC"/>
    <w:rsid w:val="0011731C"/>
    <w:rsid w:val="0012465D"/>
    <w:rsid w:val="00130494"/>
    <w:rsid w:val="00142471"/>
    <w:rsid w:val="00143665"/>
    <w:rsid w:val="001710D1"/>
    <w:rsid w:val="001852B7"/>
    <w:rsid w:val="00197027"/>
    <w:rsid w:val="001A0EC7"/>
    <w:rsid w:val="001A4405"/>
    <w:rsid w:val="001B1FF9"/>
    <w:rsid w:val="001C37E0"/>
    <w:rsid w:val="001F5E04"/>
    <w:rsid w:val="001F7953"/>
    <w:rsid w:val="00223B6B"/>
    <w:rsid w:val="002274DC"/>
    <w:rsid w:val="00245A74"/>
    <w:rsid w:val="002504CA"/>
    <w:rsid w:val="00272EFE"/>
    <w:rsid w:val="00280631"/>
    <w:rsid w:val="0028768D"/>
    <w:rsid w:val="002900F0"/>
    <w:rsid w:val="002C6787"/>
    <w:rsid w:val="002C7E08"/>
    <w:rsid w:val="002E2150"/>
    <w:rsid w:val="002E5FB2"/>
    <w:rsid w:val="003373C8"/>
    <w:rsid w:val="00365825"/>
    <w:rsid w:val="003974FE"/>
    <w:rsid w:val="00397BE4"/>
    <w:rsid w:val="003D1B2E"/>
    <w:rsid w:val="003E36F7"/>
    <w:rsid w:val="00404E7B"/>
    <w:rsid w:val="0040532C"/>
    <w:rsid w:val="00405FDB"/>
    <w:rsid w:val="00434BF5"/>
    <w:rsid w:val="00437601"/>
    <w:rsid w:val="0043781C"/>
    <w:rsid w:val="00437960"/>
    <w:rsid w:val="00444C79"/>
    <w:rsid w:val="00450396"/>
    <w:rsid w:val="004647AE"/>
    <w:rsid w:val="004758E8"/>
    <w:rsid w:val="004D403B"/>
    <w:rsid w:val="00531AAC"/>
    <w:rsid w:val="00545F96"/>
    <w:rsid w:val="00554AE3"/>
    <w:rsid w:val="00572A25"/>
    <w:rsid w:val="00574CCD"/>
    <w:rsid w:val="005811B2"/>
    <w:rsid w:val="005D0306"/>
    <w:rsid w:val="005D6FC6"/>
    <w:rsid w:val="005E0473"/>
    <w:rsid w:val="00613F13"/>
    <w:rsid w:val="00623379"/>
    <w:rsid w:val="00625C39"/>
    <w:rsid w:val="006612B4"/>
    <w:rsid w:val="0066606A"/>
    <w:rsid w:val="00671FDF"/>
    <w:rsid w:val="00693D65"/>
    <w:rsid w:val="00694DF2"/>
    <w:rsid w:val="006A6A5A"/>
    <w:rsid w:val="006D522B"/>
    <w:rsid w:val="006F4A5A"/>
    <w:rsid w:val="006F5356"/>
    <w:rsid w:val="007235D0"/>
    <w:rsid w:val="00753BB7"/>
    <w:rsid w:val="00785B5A"/>
    <w:rsid w:val="007C27A0"/>
    <w:rsid w:val="007E1552"/>
    <w:rsid w:val="00806CB3"/>
    <w:rsid w:val="00810FE5"/>
    <w:rsid w:val="00815740"/>
    <w:rsid w:val="00846E1B"/>
    <w:rsid w:val="008A3968"/>
    <w:rsid w:val="008C093D"/>
    <w:rsid w:val="008D3EBC"/>
    <w:rsid w:val="008E62DC"/>
    <w:rsid w:val="008F5B15"/>
    <w:rsid w:val="008F7174"/>
    <w:rsid w:val="00900776"/>
    <w:rsid w:val="00997441"/>
    <w:rsid w:val="009A3EC0"/>
    <w:rsid w:val="009B03CF"/>
    <w:rsid w:val="00A03419"/>
    <w:rsid w:val="00A0429C"/>
    <w:rsid w:val="00A3377D"/>
    <w:rsid w:val="00A4306B"/>
    <w:rsid w:val="00A804FE"/>
    <w:rsid w:val="00A85AE6"/>
    <w:rsid w:val="00A8655E"/>
    <w:rsid w:val="00A94483"/>
    <w:rsid w:val="00A946DA"/>
    <w:rsid w:val="00AC7AC5"/>
    <w:rsid w:val="00AD75D3"/>
    <w:rsid w:val="00AE6B84"/>
    <w:rsid w:val="00AF08AF"/>
    <w:rsid w:val="00B044A0"/>
    <w:rsid w:val="00B049D4"/>
    <w:rsid w:val="00B25093"/>
    <w:rsid w:val="00B573FB"/>
    <w:rsid w:val="00B7307F"/>
    <w:rsid w:val="00BA6151"/>
    <w:rsid w:val="00BD0CDB"/>
    <w:rsid w:val="00BE7A10"/>
    <w:rsid w:val="00C24317"/>
    <w:rsid w:val="00C3253B"/>
    <w:rsid w:val="00C33024"/>
    <w:rsid w:val="00C3352E"/>
    <w:rsid w:val="00C71C20"/>
    <w:rsid w:val="00C858E9"/>
    <w:rsid w:val="00C87504"/>
    <w:rsid w:val="00C910DA"/>
    <w:rsid w:val="00CC39CC"/>
    <w:rsid w:val="00CD1346"/>
    <w:rsid w:val="00CD7273"/>
    <w:rsid w:val="00CF4EE9"/>
    <w:rsid w:val="00CF79D5"/>
    <w:rsid w:val="00D04214"/>
    <w:rsid w:val="00D25052"/>
    <w:rsid w:val="00D443EC"/>
    <w:rsid w:val="00D47913"/>
    <w:rsid w:val="00D54CCB"/>
    <w:rsid w:val="00D82C70"/>
    <w:rsid w:val="00DB6FBF"/>
    <w:rsid w:val="00DD455B"/>
    <w:rsid w:val="00DE6B82"/>
    <w:rsid w:val="00E21FBC"/>
    <w:rsid w:val="00E243CB"/>
    <w:rsid w:val="00E34A64"/>
    <w:rsid w:val="00E56ACE"/>
    <w:rsid w:val="00E56C22"/>
    <w:rsid w:val="00E709A7"/>
    <w:rsid w:val="00E86071"/>
    <w:rsid w:val="00EA365B"/>
    <w:rsid w:val="00EC7817"/>
    <w:rsid w:val="00ED79A9"/>
    <w:rsid w:val="00EF63F7"/>
    <w:rsid w:val="00F374E4"/>
    <w:rsid w:val="00F44646"/>
    <w:rsid w:val="00F501B1"/>
    <w:rsid w:val="00F54A65"/>
    <w:rsid w:val="00F84BFB"/>
    <w:rsid w:val="00FC7568"/>
    <w:rsid w:val="00FE1733"/>
    <w:rsid w:val="00FE65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9963"/>
  <w15:chartTrackingRefBased/>
  <w15:docId w15:val="{828A3F79-3CD7-4150-A8CC-2509005C4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0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43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4306B"/>
    <w:pPr>
      <w:ind w:left="720"/>
      <w:contextualSpacing/>
    </w:pPr>
  </w:style>
  <w:style w:type="character" w:customStyle="1" w:styleId="A3">
    <w:name w:val="A3"/>
    <w:uiPriority w:val="99"/>
    <w:rsid w:val="00A4306B"/>
    <w:rPr>
      <w:rFonts w:cs="Alwyn New Rg"/>
      <w:i/>
      <w:iCs/>
      <w:color w:val="000000"/>
      <w:sz w:val="28"/>
      <w:szCs w:val="28"/>
    </w:rPr>
  </w:style>
  <w:style w:type="paragraph" w:styleId="Koptekst">
    <w:name w:val="header"/>
    <w:basedOn w:val="Standaard"/>
    <w:link w:val="KoptekstChar"/>
    <w:uiPriority w:val="99"/>
    <w:unhideWhenUsed/>
    <w:rsid w:val="005E04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0473"/>
  </w:style>
  <w:style w:type="paragraph" w:styleId="Voettekst">
    <w:name w:val="footer"/>
    <w:basedOn w:val="Standaard"/>
    <w:link w:val="VoettekstChar"/>
    <w:uiPriority w:val="99"/>
    <w:unhideWhenUsed/>
    <w:rsid w:val="005E04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0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2529">
      <w:bodyDiv w:val="1"/>
      <w:marLeft w:val="0"/>
      <w:marRight w:val="0"/>
      <w:marTop w:val="0"/>
      <w:marBottom w:val="0"/>
      <w:divBdr>
        <w:top w:val="none" w:sz="0" w:space="0" w:color="auto"/>
        <w:left w:val="none" w:sz="0" w:space="0" w:color="auto"/>
        <w:bottom w:val="none" w:sz="0" w:space="0" w:color="auto"/>
        <w:right w:val="none" w:sz="0" w:space="0" w:color="auto"/>
      </w:divBdr>
    </w:div>
    <w:div w:id="382949174">
      <w:bodyDiv w:val="1"/>
      <w:marLeft w:val="0"/>
      <w:marRight w:val="0"/>
      <w:marTop w:val="0"/>
      <w:marBottom w:val="0"/>
      <w:divBdr>
        <w:top w:val="none" w:sz="0" w:space="0" w:color="auto"/>
        <w:left w:val="none" w:sz="0" w:space="0" w:color="auto"/>
        <w:bottom w:val="none" w:sz="0" w:space="0" w:color="auto"/>
        <w:right w:val="none" w:sz="0" w:space="0" w:color="auto"/>
      </w:divBdr>
      <w:divsChild>
        <w:div w:id="1046443393">
          <w:marLeft w:val="0"/>
          <w:marRight w:val="0"/>
          <w:marTop w:val="0"/>
          <w:marBottom w:val="0"/>
          <w:divBdr>
            <w:top w:val="none" w:sz="0" w:space="0" w:color="auto"/>
            <w:left w:val="none" w:sz="0" w:space="0" w:color="auto"/>
            <w:bottom w:val="none" w:sz="0" w:space="0" w:color="auto"/>
            <w:right w:val="none" w:sz="0" w:space="0" w:color="auto"/>
          </w:divBdr>
          <w:divsChild>
            <w:div w:id="1501654739">
              <w:marLeft w:val="0"/>
              <w:marRight w:val="0"/>
              <w:marTop w:val="0"/>
              <w:marBottom w:val="0"/>
              <w:divBdr>
                <w:top w:val="none" w:sz="0" w:space="0" w:color="auto"/>
                <w:left w:val="none" w:sz="0" w:space="0" w:color="auto"/>
                <w:bottom w:val="none" w:sz="0" w:space="0" w:color="auto"/>
                <w:right w:val="none" w:sz="0" w:space="0" w:color="auto"/>
              </w:divBdr>
            </w:div>
          </w:divsChild>
        </w:div>
        <w:div w:id="2060858853">
          <w:marLeft w:val="0"/>
          <w:marRight w:val="0"/>
          <w:marTop w:val="0"/>
          <w:marBottom w:val="0"/>
          <w:divBdr>
            <w:top w:val="none" w:sz="0" w:space="0" w:color="auto"/>
            <w:left w:val="none" w:sz="0" w:space="0" w:color="auto"/>
            <w:bottom w:val="none" w:sz="0" w:space="0" w:color="auto"/>
            <w:right w:val="none" w:sz="0" w:space="0" w:color="auto"/>
          </w:divBdr>
          <w:divsChild>
            <w:div w:id="19479032">
              <w:marLeft w:val="0"/>
              <w:marRight w:val="0"/>
              <w:marTop w:val="0"/>
              <w:marBottom w:val="0"/>
              <w:divBdr>
                <w:top w:val="none" w:sz="0" w:space="0" w:color="auto"/>
                <w:left w:val="none" w:sz="0" w:space="0" w:color="auto"/>
                <w:bottom w:val="none" w:sz="0" w:space="0" w:color="auto"/>
                <w:right w:val="none" w:sz="0" w:space="0" w:color="auto"/>
              </w:divBdr>
            </w:div>
          </w:divsChild>
        </w:div>
        <w:div w:id="1234850011">
          <w:marLeft w:val="0"/>
          <w:marRight w:val="0"/>
          <w:marTop w:val="0"/>
          <w:marBottom w:val="0"/>
          <w:divBdr>
            <w:top w:val="none" w:sz="0" w:space="0" w:color="auto"/>
            <w:left w:val="none" w:sz="0" w:space="0" w:color="auto"/>
            <w:bottom w:val="none" w:sz="0" w:space="0" w:color="auto"/>
            <w:right w:val="none" w:sz="0" w:space="0" w:color="auto"/>
          </w:divBdr>
          <w:divsChild>
            <w:div w:id="953633502">
              <w:marLeft w:val="0"/>
              <w:marRight w:val="0"/>
              <w:marTop w:val="0"/>
              <w:marBottom w:val="0"/>
              <w:divBdr>
                <w:top w:val="none" w:sz="0" w:space="0" w:color="auto"/>
                <w:left w:val="none" w:sz="0" w:space="0" w:color="auto"/>
                <w:bottom w:val="none" w:sz="0" w:space="0" w:color="auto"/>
                <w:right w:val="none" w:sz="0" w:space="0" w:color="auto"/>
              </w:divBdr>
            </w:div>
          </w:divsChild>
        </w:div>
        <w:div w:id="1547138779">
          <w:marLeft w:val="0"/>
          <w:marRight w:val="0"/>
          <w:marTop w:val="0"/>
          <w:marBottom w:val="0"/>
          <w:divBdr>
            <w:top w:val="none" w:sz="0" w:space="0" w:color="auto"/>
            <w:left w:val="none" w:sz="0" w:space="0" w:color="auto"/>
            <w:bottom w:val="none" w:sz="0" w:space="0" w:color="auto"/>
            <w:right w:val="none" w:sz="0" w:space="0" w:color="auto"/>
          </w:divBdr>
          <w:divsChild>
            <w:div w:id="2010710812">
              <w:marLeft w:val="0"/>
              <w:marRight w:val="0"/>
              <w:marTop w:val="0"/>
              <w:marBottom w:val="0"/>
              <w:divBdr>
                <w:top w:val="none" w:sz="0" w:space="0" w:color="auto"/>
                <w:left w:val="none" w:sz="0" w:space="0" w:color="auto"/>
                <w:bottom w:val="none" w:sz="0" w:space="0" w:color="auto"/>
                <w:right w:val="none" w:sz="0" w:space="0" w:color="auto"/>
              </w:divBdr>
            </w:div>
          </w:divsChild>
        </w:div>
        <w:div w:id="1657953956">
          <w:marLeft w:val="0"/>
          <w:marRight w:val="0"/>
          <w:marTop w:val="0"/>
          <w:marBottom w:val="0"/>
          <w:divBdr>
            <w:top w:val="none" w:sz="0" w:space="0" w:color="auto"/>
            <w:left w:val="none" w:sz="0" w:space="0" w:color="auto"/>
            <w:bottom w:val="none" w:sz="0" w:space="0" w:color="auto"/>
            <w:right w:val="none" w:sz="0" w:space="0" w:color="auto"/>
          </w:divBdr>
          <w:divsChild>
            <w:div w:id="13556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90645">
      <w:bodyDiv w:val="1"/>
      <w:marLeft w:val="0"/>
      <w:marRight w:val="0"/>
      <w:marTop w:val="0"/>
      <w:marBottom w:val="0"/>
      <w:divBdr>
        <w:top w:val="none" w:sz="0" w:space="0" w:color="auto"/>
        <w:left w:val="none" w:sz="0" w:space="0" w:color="auto"/>
        <w:bottom w:val="none" w:sz="0" w:space="0" w:color="auto"/>
        <w:right w:val="none" w:sz="0" w:space="0" w:color="auto"/>
      </w:divBdr>
    </w:div>
    <w:div w:id="647712331">
      <w:bodyDiv w:val="1"/>
      <w:marLeft w:val="0"/>
      <w:marRight w:val="0"/>
      <w:marTop w:val="0"/>
      <w:marBottom w:val="0"/>
      <w:divBdr>
        <w:top w:val="none" w:sz="0" w:space="0" w:color="auto"/>
        <w:left w:val="none" w:sz="0" w:space="0" w:color="auto"/>
        <w:bottom w:val="none" w:sz="0" w:space="0" w:color="auto"/>
        <w:right w:val="none" w:sz="0" w:space="0" w:color="auto"/>
      </w:divBdr>
    </w:div>
    <w:div w:id="729764468">
      <w:bodyDiv w:val="1"/>
      <w:marLeft w:val="0"/>
      <w:marRight w:val="0"/>
      <w:marTop w:val="0"/>
      <w:marBottom w:val="0"/>
      <w:divBdr>
        <w:top w:val="none" w:sz="0" w:space="0" w:color="auto"/>
        <w:left w:val="none" w:sz="0" w:space="0" w:color="auto"/>
        <w:bottom w:val="none" w:sz="0" w:space="0" w:color="auto"/>
        <w:right w:val="none" w:sz="0" w:space="0" w:color="auto"/>
      </w:divBdr>
    </w:div>
    <w:div w:id="904223732">
      <w:bodyDiv w:val="1"/>
      <w:marLeft w:val="0"/>
      <w:marRight w:val="0"/>
      <w:marTop w:val="0"/>
      <w:marBottom w:val="0"/>
      <w:divBdr>
        <w:top w:val="none" w:sz="0" w:space="0" w:color="auto"/>
        <w:left w:val="none" w:sz="0" w:space="0" w:color="auto"/>
        <w:bottom w:val="none" w:sz="0" w:space="0" w:color="auto"/>
        <w:right w:val="none" w:sz="0" w:space="0" w:color="auto"/>
      </w:divBdr>
    </w:div>
    <w:div w:id="936475601">
      <w:bodyDiv w:val="1"/>
      <w:marLeft w:val="0"/>
      <w:marRight w:val="0"/>
      <w:marTop w:val="0"/>
      <w:marBottom w:val="0"/>
      <w:divBdr>
        <w:top w:val="none" w:sz="0" w:space="0" w:color="auto"/>
        <w:left w:val="none" w:sz="0" w:space="0" w:color="auto"/>
        <w:bottom w:val="none" w:sz="0" w:space="0" w:color="auto"/>
        <w:right w:val="none" w:sz="0" w:space="0" w:color="auto"/>
      </w:divBdr>
    </w:div>
    <w:div w:id="1311716544">
      <w:bodyDiv w:val="1"/>
      <w:marLeft w:val="0"/>
      <w:marRight w:val="0"/>
      <w:marTop w:val="0"/>
      <w:marBottom w:val="0"/>
      <w:divBdr>
        <w:top w:val="none" w:sz="0" w:space="0" w:color="auto"/>
        <w:left w:val="none" w:sz="0" w:space="0" w:color="auto"/>
        <w:bottom w:val="none" w:sz="0" w:space="0" w:color="auto"/>
        <w:right w:val="none" w:sz="0" w:space="0" w:color="auto"/>
      </w:divBdr>
      <w:divsChild>
        <w:div w:id="1659188861">
          <w:marLeft w:val="0"/>
          <w:marRight w:val="0"/>
          <w:marTop w:val="0"/>
          <w:marBottom w:val="0"/>
          <w:divBdr>
            <w:top w:val="none" w:sz="0" w:space="0" w:color="auto"/>
            <w:left w:val="none" w:sz="0" w:space="0" w:color="auto"/>
            <w:bottom w:val="none" w:sz="0" w:space="0" w:color="auto"/>
            <w:right w:val="none" w:sz="0" w:space="0" w:color="auto"/>
          </w:divBdr>
          <w:divsChild>
            <w:div w:id="1974631946">
              <w:marLeft w:val="0"/>
              <w:marRight w:val="0"/>
              <w:marTop w:val="0"/>
              <w:marBottom w:val="0"/>
              <w:divBdr>
                <w:top w:val="none" w:sz="0" w:space="0" w:color="auto"/>
                <w:left w:val="none" w:sz="0" w:space="0" w:color="auto"/>
                <w:bottom w:val="none" w:sz="0" w:space="0" w:color="auto"/>
                <w:right w:val="none" w:sz="0" w:space="0" w:color="auto"/>
              </w:divBdr>
            </w:div>
          </w:divsChild>
        </w:div>
        <w:div w:id="57293787">
          <w:marLeft w:val="0"/>
          <w:marRight w:val="0"/>
          <w:marTop w:val="0"/>
          <w:marBottom w:val="0"/>
          <w:divBdr>
            <w:top w:val="none" w:sz="0" w:space="0" w:color="auto"/>
            <w:left w:val="none" w:sz="0" w:space="0" w:color="auto"/>
            <w:bottom w:val="none" w:sz="0" w:space="0" w:color="auto"/>
            <w:right w:val="none" w:sz="0" w:space="0" w:color="auto"/>
          </w:divBdr>
          <w:divsChild>
            <w:div w:id="2133477167">
              <w:marLeft w:val="0"/>
              <w:marRight w:val="0"/>
              <w:marTop w:val="0"/>
              <w:marBottom w:val="0"/>
              <w:divBdr>
                <w:top w:val="none" w:sz="0" w:space="0" w:color="auto"/>
                <w:left w:val="none" w:sz="0" w:space="0" w:color="auto"/>
                <w:bottom w:val="none" w:sz="0" w:space="0" w:color="auto"/>
                <w:right w:val="none" w:sz="0" w:space="0" w:color="auto"/>
              </w:divBdr>
            </w:div>
          </w:divsChild>
        </w:div>
        <w:div w:id="1156267532">
          <w:marLeft w:val="0"/>
          <w:marRight w:val="0"/>
          <w:marTop w:val="0"/>
          <w:marBottom w:val="0"/>
          <w:divBdr>
            <w:top w:val="none" w:sz="0" w:space="0" w:color="auto"/>
            <w:left w:val="none" w:sz="0" w:space="0" w:color="auto"/>
            <w:bottom w:val="none" w:sz="0" w:space="0" w:color="auto"/>
            <w:right w:val="none" w:sz="0" w:space="0" w:color="auto"/>
          </w:divBdr>
          <w:divsChild>
            <w:div w:id="1688016265">
              <w:marLeft w:val="0"/>
              <w:marRight w:val="0"/>
              <w:marTop w:val="0"/>
              <w:marBottom w:val="0"/>
              <w:divBdr>
                <w:top w:val="none" w:sz="0" w:space="0" w:color="auto"/>
                <w:left w:val="none" w:sz="0" w:space="0" w:color="auto"/>
                <w:bottom w:val="none" w:sz="0" w:space="0" w:color="auto"/>
                <w:right w:val="none" w:sz="0" w:space="0" w:color="auto"/>
              </w:divBdr>
            </w:div>
          </w:divsChild>
        </w:div>
        <w:div w:id="1873297926">
          <w:marLeft w:val="0"/>
          <w:marRight w:val="0"/>
          <w:marTop w:val="0"/>
          <w:marBottom w:val="0"/>
          <w:divBdr>
            <w:top w:val="none" w:sz="0" w:space="0" w:color="auto"/>
            <w:left w:val="none" w:sz="0" w:space="0" w:color="auto"/>
            <w:bottom w:val="none" w:sz="0" w:space="0" w:color="auto"/>
            <w:right w:val="none" w:sz="0" w:space="0" w:color="auto"/>
          </w:divBdr>
          <w:divsChild>
            <w:div w:id="1903448680">
              <w:marLeft w:val="0"/>
              <w:marRight w:val="0"/>
              <w:marTop w:val="0"/>
              <w:marBottom w:val="0"/>
              <w:divBdr>
                <w:top w:val="none" w:sz="0" w:space="0" w:color="auto"/>
                <w:left w:val="none" w:sz="0" w:space="0" w:color="auto"/>
                <w:bottom w:val="none" w:sz="0" w:space="0" w:color="auto"/>
                <w:right w:val="none" w:sz="0" w:space="0" w:color="auto"/>
              </w:divBdr>
            </w:div>
          </w:divsChild>
        </w:div>
        <w:div w:id="709693322">
          <w:marLeft w:val="0"/>
          <w:marRight w:val="0"/>
          <w:marTop w:val="0"/>
          <w:marBottom w:val="0"/>
          <w:divBdr>
            <w:top w:val="none" w:sz="0" w:space="0" w:color="auto"/>
            <w:left w:val="none" w:sz="0" w:space="0" w:color="auto"/>
            <w:bottom w:val="none" w:sz="0" w:space="0" w:color="auto"/>
            <w:right w:val="none" w:sz="0" w:space="0" w:color="auto"/>
          </w:divBdr>
          <w:divsChild>
            <w:div w:id="19890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3541">
      <w:bodyDiv w:val="1"/>
      <w:marLeft w:val="0"/>
      <w:marRight w:val="0"/>
      <w:marTop w:val="0"/>
      <w:marBottom w:val="0"/>
      <w:divBdr>
        <w:top w:val="none" w:sz="0" w:space="0" w:color="auto"/>
        <w:left w:val="none" w:sz="0" w:space="0" w:color="auto"/>
        <w:bottom w:val="none" w:sz="0" w:space="0" w:color="auto"/>
        <w:right w:val="none" w:sz="0" w:space="0" w:color="auto"/>
      </w:divBdr>
    </w:div>
    <w:div w:id="1758749119">
      <w:bodyDiv w:val="1"/>
      <w:marLeft w:val="0"/>
      <w:marRight w:val="0"/>
      <w:marTop w:val="0"/>
      <w:marBottom w:val="0"/>
      <w:divBdr>
        <w:top w:val="none" w:sz="0" w:space="0" w:color="auto"/>
        <w:left w:val="none" w:sz="0" w:space="0" w:color="auto"/>
        <w:bottom w:val="none" w:sz="0" w:space="0" w:color="auto"/>
        <w:right w:val="none" w:sz="0" w:space="0" w:color="auto"/>
      </w:divBdr>
    </w:div>
    <w:div w:id="1939366660">
      <w:bodyDiv w:val="1"/>
      <w:marLeft w:val="0"/>
      <w:marRight w:val="0"/>
      <w:marTop w:val="0"/>
      <w:marBottom w:val="0"/>
      <w:divBdr>
        <w:top w:val="none" w:sz="0" w:space="0" w:color="auto"/>
        <w:left w:val="none" w:sz="0" w:space="0" w:color="auto"/>
        <w:bottom w:val="none" w:sz="0" w:space="0" w:color="auto"/>
        <w:right w:val="none" w:sz="0" w:space="0" w:color="auto"/>
      </w:divBdr>
    </w:div>
    <w:div w:id="207974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1E9DC1B13BBF4896E8A0DF98785E03" ma:contentTypeVersion="17" ma:contentTypeDescription="Een nieuw document maken." ma:contentTypeScope="" ma:versionID="8ae3548f9c9ba2e96e3118b95afb2e6b">
  <xsd:schema xmlns:xsd="http://www.w3.org/2001/XMLSchema" xmlns:xs="http://www.w3.org/2001/XMLSchema" xmlns:p="http://schemas.microsoft.com/office/2006/metadata/properties" xmlns:ns2="ac843a8a-e161-4816-b430-407080c98c62" xmlns:ns3="5c38a109-ecea-4c20-8b7c-9d0a255ac67c" targetNamespace="http://schemas.microsoft.com/office/2006/metadata/properties" ma:root="true" ma:fieldsID="0c6f6867ac255eea456e0ddd7eb81e34" ns2:_="" ns3:_="">
    <xsd:import namespace="ac843a8a-e161-4816-b430-407080c98c62"/>
    <xsd:import namespace="5c38a109-ecea-4c20-8b7c-9d0a255ac6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43a8a-e161-4816-b430-407080c98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d108e65-0899-4dc9-a744-d766d9e05fed"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38a109-ecea-4c20-8b7c-9d0a255ac67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767948b-c402-4b76-8588-9cf90199bac4}" ma:internalName="TaxCatchAll" ma:showField="CatchAllData" ma:web="5c38a109-ecea-4c20-8b7c-9d0a255ac6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38a109-ecea-4c20-8b7c-9d0a255ac67c" xsi:nil="true"/>
    <lcf76f155ced4ddcb4097134ff3c332f xmlns="ac843a8a-e161-4816-b430-407080c98c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212B01-2C2B-4568-B84F-61037832B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43a8a-e161-4816-b430-407080c98c62"/>
    <ds:schemaRef ds:uri="5c38a109-ecea-4c20-8b7c-9d0a255ac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9563A9-E993-490A-AADE-79BFC8162199}">
  <ds:schemaRefs>
    <ds:schemaRef ds:uri="http://schemas.microsoft.com/sharepoint/v3/contenttype/forms"/>
  </ds:schemaRefs>
</ds:datastoreItem>
</file>

<file path=customXml/itemProps3.xml><?xml version="1.0" encoding="utf-8"?>
<ds:datastoreItem xmlns:ds="http://schemas.openxmlformats.org/officeDocument/2006/customXml" ds:itemID="{924CDB1D-EA7A-4412-9A26-425310434B51}">
  <ds:schemaRefs>
    <ds:schemaRef ds:uri="http://schemas.microsoft.com/office/2006/metadata/properties"/>
    <ds:schemaRef ds:uri="http://schemas.microsoft.com/office/infopath/2007/PartnerControls"/>
    <ds:schemaRef ds:uri="5c38a109-ecea-4c20-8b7c-9d0a255ac67c"/>
    <ds:schemaRef ds:uri="ac843a8a-e161-4816-b430-407080c98c6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860</Words>
  <Characters>4736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van Wanroij</dc:creator>
  <cp:keywords/>
  <dc:description/>
  <cp:lastModifiedBy>Marcella Van Wanroij</cp:lastModifiedBy>
  <cp:revision>2</cp:revision>
  <cp:lastPrinted>2026-08-26T11:39:00Z</cp:lastPrinted>
  <dcterms:created xsi:type="dcterms:W3CDTF">2026-08-26T11:40:00Z</dcterms:created>
  <dcterms:modified xsi:type="dcterms:W3CDTF">2026-08-26T11:40:00Z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0x0101009F1E9DC1B13BBF4896E8A0DF98785E03</vt:lpwstr>
  </property>
  <property fmtid="{D5CDD505-2E9C-101B-9397-08002B2CF9AE}" pid="3" name="MediaServiceImageTags">
    <vt:lpwstr/>
  </property>
</Properties>
</file>